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A851" w14:textId="77777777" w:rsidR="00736A88" w:rsidRDefault="00736A88" w:rsidP="00736A88">
      <w:pPr>
        <w:pStyle w:val="Header"/>
        <w:tabs>
          <w:tab w:val="clear" w:pos="9360"/>
          <w:tab w:val="right" w:pos="10890"/>
        </w:tabs>
        <w:rPr>
          <w:rStyle w:val="TitleChar"/>
          <w:rFonts w:asciiTheme="minorHAnsi" w:hAnsiTheme="minorHAnsi"/>
          <w:sz w:val="32"/>
        </w:rPr>
      </w:pPr>
      <w:r w:rsidRPr="00106BFC">
        <w:rPr>
          <w:rStyle w:val="TitleChar"/>
          <w:rFonts w:asciiTheme="minorHAnsi" w:hAnsiTheme="minorHAnsi"/>
          <w:sz w:val="32"/>
        </w:rPr>
        <w:t>Health Sciences Major</w:t>
      </w:r>
    </w:p>
    <w:p w14:paraId="1495FC66" w14:textId="77777777" w:rsidR="00736A88" w:rsidRPr="00106BFC" w:rsidRDefault="00736A88" w:rsidP="00736A88">
      <w:pPr>
        <w:pStyle w:val="Header"/>
        <w:tabs>
          <w:tab w:val="clear" w:pos="9360"/>
          <w:tab w:val="right" w:pos="10890"/>
        </w:tabs>
        <w:rPr>
          <w:rStyle w:val="TitleChar"/>
          <w:rFonts w:asciiTheme="minorHAnsi" w:hAnsiTheme="minorHAnsi"/>
          <w:sz w:val="32"/>
        </w:rPr>
      </w:pPr>
    </w:p>
    <w:p w14:paraId="356F19CD" w14:textId="77777777" w:rsidR="00736A88" w:rsidRDefault="00442659" w:rsidP="0054679B">
      <w:pPr>
        <w:pStyle w:val="Header"/>
        <w:tabs>
          <w:tab w:val="clear" w:pos="9360"/>
          <w:tab w:val="right" w:pos="10890"/>
        </w:tabs>
        <w:jc w:val="left"/>
        <w:rPr>
          <w:rFonts w:cs="Times New Roman"/>
        </w:rPr>
      </w:pPr>
      <w:r w:rsidRPr="00106BFC">
        <w:rPr>
          <w:rFonts w:cs="Times New Roman"/>
        </w:rPr>
        <w:t>Student Name: ________________________________________________</w:t>
      </w:r>
    </w:p>
    <w:p w14:paraId="549BCDB8" w14:textId="77777777" w:rsidR="00736A88" w:rsidRDefault="00736A88" w:rsidP="0054679B">
      <w:pPr>
        <w:spacing w:after="0" w:line="240" w:lineRule="auto"/>
        <w:rPr>
          <w:rFonts w:asciiTheme="minorHAnsi" w:hAnsiTheme="minorHAnsi" w:cs="Times New Roman"/>
          <w:lang w:val="en-US"/>
        </w:rPr>
      </w:pPr>
    </w:p>
    <w:p w14:paraId="2500B0E2" w14:textId="4027DED1" w:rsidR="00567DF6" w:rsidRDefault="00442659" w:rsidP="0054679B">
      <w:pPr>
        <w:spacing w:after="0" w:line="240" w:lineRule="auto"/>
        <w:rPr>
          <w:rFonts w:ascii="Times New Roman" w:hAnsi="Times New Roman" w:cs="Times New Roman"/>
        </w:rPr>
      </w:pPr>
      <w:r w:rsidRPr="00106BFC">
        <w:rPr>
          <w:rFonts w:asciiTheme="minorHAnsi" w:hAnsiTheme="minorHAnsi" w:cs="Times New Roman"/>
        </w:rPr>
        <w:t xml:space="preserve">Courses may be counted toward both Major and General Requirements. However, no course may fulfill two categories of </w:t>
      </w:r>
      <w:r w:rsidR="005A3E4B" w:rsidRPr="00106BFC">
        <w:rPr>
          <w:rFonts w:asciiTheme="minorHAnsi" w:hAnsiTheme="minorHAnsi" w:cs="Times New Roman"/>
        </w:rPr>
        <w:t xml:space="preserve">Major or </w:t>
      </w:r>
      <w:r w:rsidRPr="00106BFC">
        <w:rPr>
          <w:rFonts w:asciiTheme="minorHAnsi" w:hAnsiTheme="minorHAnsi" w:cs="Times New Roman"/>
        </w:rPr>
        <w:t>General Requirements. (If you use any course for both Major and General Requirements, be sure to count the credits only ONCE toward the degree total.)</w:t>
      </w:r>
      <w:r w:rsidRPr="005808BF">
        <w:rPr>
          <w:rFonts w:ascii="Times New Roman" w:hAnsi="Times New Roman" w:cs="Times New Roman"/>
        </w:rPr>
        <w:t xml:space="preserve"> </w:t>
      </w:r>
      <w:r w:rsidR="00EF3D3A">
        <w:rPr>
          <w:rFonts w:ascii="Times New Roman" w:hAnsi="Times New Roman" w:cs="Times New Roman"/>
        </w:rPr>
        <w:t xml:space="preserve"> </w:t>
      </w:r>
    </w:p>
    <w:p w14:paraId="48F928C8" w14:textId="77777777" w:rsidR="00B23033" w:rsidRDefault="00B23033" w:rsidP="0054679B">
      <w:pPr>
        <w:spacing w:after="0" w:line="240" w:lineRule="auto"/>
        <w:rPr>
          <w:rFonts w:ascii="Arial" w:eastAsia="Arial" w:hAnsi="Arial" w:cs="Arial"/>
          <w:color w:val="000000"/>
          <w:sz w:val="22"/>
          <w:szCs w:val="22"/>
        </w:rPr>
      </w:pPr>
    </w:p>
    <w:tbl>
      <w:tblPr>
        <w:tblStyle w:val="a1"/>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1150"/>
        <w:gridCol w:w="3117"/>
        <w:gridCol w:w="2303"/>
      </w:tblGrid>
      <w:tr w:rsidR="00150EB5" w14:paraId="20B0684C" w14:textId="0F965A7D" w:rsidTr="00150EB5">
        <w:tc>
          <w:tcPr>
            <w:tcW w:w="4585" w:type="dxa"/>
            <w:shd w:val="clear" w:color="auto" w:fill="D1D1D1"/>
          </w:tcPr>
          <w:p w14:paraId="20B06849" w14:textId="77777777" w:rsidR="00150EB5" w:rsidRDefault="00150EB5">
            <w:pPr>
              <w:rPr>
                <w:b/>
                <w:bCs/>
              </w:rPr>
            </w:pPr>
            <w:r>
              <w:rPr>
                <w:b/>
                <w:bCs/>
              </w:rPr>
              <w:t>Courses</w:t>
            </w:r>
          </w:p>
        </w:tc>
        <w:tc>
          <w:tcPr>
            <w:tcW w:w="1150" w:type="dxa"/>
            <w:shd w:val="clear" w:color="auto" w:fill="D1D1D1"/>
            <w:vAlign w:val="center"/>
          </w:tcPr>
          <w:p w14:paraId="20B0684A" w14:textId="77777777" w:rsidR="00150EB5" w:rsidRDefault="00150EB5">
            <w:pPr>
              <w:jc w:val="center"/>
              <w:rPr>
                <w:b/>
                <w:bCs/>
              </w:rPr>
            </w:pPr>
            <w:r>
              <w:rPr>
                <w:b/>
                <w:bCs/>
              </w:rPr>
              <w:t>Credits</w:t>
            </w:r>
          </w:p>
        </w:tc>
        <w:tc>
          <w:tcPr>
            <w:tcW w:w="3117" w:type="dxa"/>
            <w:shd w:val="clear" w:color="auto" w:fill="D1D1D1"/>
          </w:tcPr>
          <w:p w14:paraId="20B0684B" w14:textId="77777777" w:rsidR="00150EB5" w:rsidRDefault="00150EB5">
            <w:pPr>
              <w:rPr>
                <w:b/>
                <w:bCs/>
              </w:rPr>
            </w:pPr>
            <w:r>
              <w:rPr>
                <w:b/>
                <w:bCs/>
              </w:rPr>
              <w:t>Course Number</w:t>
            </w:r>
          </w:p>
        </w:tc>
        <w:tc>
          <w:tcPr>
            <w:tcW w:w="2303" w:type="dxa"/>
            <w:shd w:val="clear" w:color="auto" w:fill="D1D1D1"/>
          </w:tcPr>
          <w:p w14:paraId="161A29A8" w14:textId="396EDD37" w:rsidR="00150EB5" w:rsidRDefault="00150EB5">
            <w:pPr>
              <w:rPr>
                <w:b/>
                <w:bCs/>
              </w:rPr>
            </w:pPr>
            <w:r>
              <w:rPr>
                <w:b/>
                <w:bCs/>
              </w:rPr>
              <w:t>Semester/Year</w:t>
            </w:r>
          </w:p>
        </w:tc>
      </w:tr>
      <w:tr w:rsidR="00150EB5" w14:paraId="20B06850" w14:textId="6F5ADFC1" w:rsidTr="00150EB5">
        <w:tc>
          <w:tcPr>
            <w:tcW w:w="4585" w:type="dxa"/>
          </w:tcPr>
          <w:p w14:paraId="20B0684D" w14:textId="77777777" w:rsidR="00150EB5" w:rsidRDefault="00150EB5">
            <w:r>
              <w:t>Introduction to Health Sciences</w:t>
            </w:r>
          </w:p>
        </w:tc>
        <w:tc>
          <w:tcPr>
            <w:tcW w:w="1150" w:type="dxa"/>
            <w:vAlign w:val="center"/>
          </w:tcPr>
          <w:p w14:paraId="20B0684E" w14:textId="77777777" w:rsidR="00150EB5" w:rsidRDefault="00150EB5">
            <w:pPr>
              <w:jc w:val="center"/>
            </w:pPr>
            <w:r>
              <w:t>3</w:t>
            </w:r>
          </w:p>
        </w:tc>
        <w:tc>
          <w:tcPr>
            <w:tcW w:w="3117" w:type="dxa"/>
          </w:tcPr>
          <w:p w14:paraId="20B0684F" w14:textId="77777777" w:rsidR="00150EB5" w:rsidRDefault="00150EB5">
            <w:r>
              <w:t>50:499:101</w:t>
            </w:r>
          </w:p>
        </w:tc>
        <w:tc>
          <w:tcPr>
            <w:tcW w:w="2303" w:type="dxa"/>
          </w:tcPr>
          <w:p w14:paraId="0C46EB33" w14:textId="77777777" w:rsidR="00150EB5" w:rsidRDefault="00150EB5"/>
        </w:tc>
      </w:tr>
      <w:tr w:rsidR="00150EB5" w14:paraId="20B06854" w14:textId="54E4F507" w:rsidTr="00150EB5">
        <w:tc>
          <w:tcPr>
            <w:tcW w:w="4585" w:type="dxa"/>
          </w:tcPr>
          <w:p w14:paraId="20B06851" w14:textId="77777777" w:rsidR="00150EB5" w:rsidRDefault="00150EB5">
            <w:r>
              <w:t>Introduction to Psychology</w:t>
            </w:r>
          </w:p>
        </w:tc>
        <w:tc>
          <w:tcPr>
            <w:tcW w:w="1150" w:type="dxa"/>
            <w:vAlign w:val="center"/>
          </w:tcPr>
          <w:p w14:paraId="20B06852" w14:textId="77777777" w:rsidR="00150EB5" w:rsidRDefault="00150EB5">
            <w:pPr>
              <w:jc w:val="center"/>
            </w:pPr>
            <w:r>
              <w:t>3</w:t>
            </w:r>
          </w:p>
        </w:tc>
        <w:tc>
          <w:tcPr>
            <w:tcW w:w="3117" w:type="dxa"/>
          </w:tcPr>
          <w:p w14:paraId="20B06853" w14:textId="77777777" w:rsidR="00150EB5" w:rsidRDefault="00150EB5">
            <w:r>
              <w:t>50:830:101</w:t>
            </w:r>
          </w:p>
        </w:tc>
        <w:tc>
          <w:tcPr>
            <w:tcW w:w="2303" w:type="dxa"/>
          </w:tcPr>
          <w:p w14:paraId="6E990188" w14:textId="77777777" w:rsidR="00150EB5" w:rsidRDefault="00150EB5"/>
        </w:tc>
      </w:tr>
      <w:tr w:rsidR="00150EB5" w14:paraId="20B06858" w14:textId="40C0873A" w:rsidTr="00150EB5">
        <w:tc>
          <w:tcPr>
            <w:tcW w:w="4585" w:type="dxa"/>
          </w:tcPr>
          <w:p w14:paraId="20B06855" w14:textId="77777777" w:rsidR="00150EB5" w:rsidRDefault="00150EB5">
            <w:r>
              <w:t>Method and Theory in Psychology</w:t>
            </w:r>
          </w:p>
        </w:tc>
        <w:tc>
          <w:tcPr>
            <w:tcW w:w="1150" w:type="dxa"/>
            <w:vAlign w:val="center"/>
          </w:tcPr>
          <w:p w14:paraId="20B06856" w14:textId="77777777" w:rsidR="00150EB5" w:rsidRDefault="00150EB5">
            <w:pPr>
              <w:jc w:val="center"/>
            </w:pPr>
            <w:r>
              <w:t>3</w:t>
            </w:r>
          </w:p>
        </w:tc>
        <w:tc>
          <w:tcPr>
            <w:tcW w:w="3117" w:type="dxa"/>
          </w:tcPr>
          <w:p w14:paraId="20B06857" w14:textId="77777777" w:rsidR="00150EB5" w:rsidRDefault="00150EB5">
            <w:r>
              <w:t>50:830:255</w:t>
            </w:r>
          </w:p>
        </w:tc>
        <w:tc>
          <w:tcPr>
            <w:tcW w:w="2303" w:type="dxa"/>
          </w:tcPr>
          <w:p w14:paraId="35108953" w14:textId="77777777" w:rsidR="00150EB5" w:rsidRDefault="00150EB5"/>
        </w:tc>
      </w:tr>
      <w:tr w:rsidR="00150EB5" w14:paraId="20B0685C" w14:textId="25948F17" w:rsidTr="00150EB5">
        <w:tc>
          <w:tcPr>
            <w:tcW w:w="4585" w:type="dxa"/>
          </w:tcPr>
          <w:p w14:paraId="20B06859" w14:textId="77777777" w:rsidR="00150EB5" w:rsidRDefault="00150EB5">
            <w:r>
              <w:t>Elementary Applied Statistics or Statistics for Social Sciences</w:t>
            </w:r>
          </w:p>
        </w:tc>
        <w:tc>
          <w:tcPr>
            <w:tcW w:w="1150" w:type="dxa"/>
            <w:vAlign w:val="center"/>
          </w:tcPr>
          <w:p w14:paraId="20B0685A" w14:textId="77777777" w:rsidR="00150EB5" w:rsidRDefault="00150EB5">
            <w:pPr>
              <w:jc w:val="center"/>
            </w:pPr>
            <w:r>
              <w:t>3</w:t>
            </w:r>
          </w:p>
        </w:tc>
        <w:tc>
          <w:tcPr>
            <w:tcW w:w="3117" w:type="dxa"/>
          </w:tcPr>
          <w:p w14:paraId="20B0685B" w14:textId="6C5F45D4" w:rsidR="00150EB5" w:rsidRDefault="00150EB5">
            <w:r>
              <w:t>50:960:183 or 50:830:250</w:t>
            </w:r>
          </w:p>
        </w:tc>
        <w:tc>
          <w:tcPr>
            <w:tcW w:w="2303" w:type="dxa"/>
          </w:tcPr>
          <w:p w14:paraId="4F421AEE" w14:textId="77777777" w:rsidR="00150EB5" w:rsidRDefault="00150EB5"/>
        </w:tc>
      </w:tr>
      <w:tr w:rsidR="00150EB5" w14:paraId="20B06860" w14:textId="55C5E570" w:rsidTr="00150EB5">
        <w:tc>
          <w:tcPr>
            <w:tcW w:w="4585" w:type="dxa"/>
          </w:tcPr>
          <w:p w14:paraId="20B0685D" w14:textId="77777777" w:rsidR="00150EB5" w:rsidRDefault="00150EB5">
            <w:r>
              <w:t>Biomedical Ethics</w:t>
            </w:r>
          </w:p>
        </w:tc>
        <w:tc>
          <w:tcPr>
            <w:tcW w:w="1150" w:type="dxa"/>
            <w:vAlign w:val="center"/>
          </w:tcPr>
          <w:p w14:paraId="20B0685E" w14:textId="77777777" w:rsidR="00150EB5" w:rsidRDefault="00150EB5">
            <w:pPr>
              <w:jc w:val="center"/>
            </w:pPr>
            <w:r>
              <w:t>3</w:t>
            </w:r>
          </w:p>
        </w:tc>
        <w:tc>
          <w:tcPr>
            <w:tcW w:w="3117" w:type="dxa"/>
          </w:tcPr>
          <w:p w14:paraId="20B0685F" w14:textId="77777777" w:rsidR="00150EB5" w:rsidRDefault="00150EB5">
            <w:r>
              <w:t>50:730:249</w:t>
            </w:r>
          </w:p>
        </w:tc>
        <w:tc>
          <w:tcPr>
            <w:tcW w:w="2303" w:type="dxa"/>
          </w:tcPr>
          <w:p w14:paraId="23FFD5ED" w14:textId="77777777" w:rsidR="00150EB5" w:rsidRDefault="00150EB5"/>
        </w:tc>
      </w:tr>
      <w:tr w:rsidR="00150EB5" w14:paraId="20B06864" w14:textId="7D3CDBB9" w:rsidTr="00150EB5">
        <w:tc>
          <w:tcPr>
            <w:tcW w:w="4585" w:type="dxa"/>
          </w:tcPr>
          <w:p w14:paraId="20B06861" w14:textId="77777777" w:rsidR="00150EB5" w:rsidRDefault="00150EB5">
            <w:r>
              <w:t>General Biology 1 and Lab or Principles of Biology (Principles only recommended for nursing/non-clinical students)</w:t>
            </w:r>
          </w:p>
        </w:tc>
        <w:tc>
          <w:tcPr>
            <w:tcW w:w="1150" w:type="dxa"/>
            <w:vAlign w:val="center"/>
          </w:tcPr>
          <w:p w14:paraId="20B06862" w14:textId="77777777" w:rsidR="00150EB5" w:rsidRDefault="00150EB5">
            <w:pPr>
              <w:jc w:val="center"/>
            </w:pPr>
            <w:r>
              <w:t>3-5</w:t>
            </w:r>
          </w:p>
        </w:tc>
        <w:tc>
          <w:tcPr>
            <w:tcW w:w="3117" w:type="dxa"/>
          </w:tcPr>
          <w:p w14:paraId="20B06863" w14:textId="77777777" w:rsidR="00150EB5" w:rsidRDefault="00150EB5">
            <w:r>
              <w:t>50:120:101 and 107 (lab) or 50:120:127</w:t>
            </w:r>
          </w:p>
        </w:tc>
        <w:tc>
          <w:tcPr>
            <w:tcW w:w="2303" w:type="dxa"/>
          </w:tcPr>
          <w:p w14:paraId="22C63CB9" w14:textId="77777777" w:rsidR="00150EB5" w:rsidRDefault="00150EB5"/>
        </w:tc>
      </w:tr>
      <w:tr w:rsidR="00150EB5" w14:paraId="20B06868" w14:textId="72EF37E8" w:rsidTr="00150EB5">
        <w:tc>
          <w:tcPr>
            <w:tcW w:w="4585" w:type="dxa"/>
          </w:tcPr>
          <w:p w14:paraId="37061D06" w14:textId="7B919DC4" w:rsidR="00150EB5" w:rsidRDefault="00150EB5">
            <w:r>
              <w:t>Basic Anatomy &amp; Physiology 1 and Lab (or advanced, with prereqs needed)</w:t>
            </w:r>
          </w:p>
          <w:p w14:paraId="20B06865" w14:textId="338D1AF3" w:rsidR="00150EB5" w:rsidRPr="009B43E1" w:rsidRDefault="00150EB5">
            <w:pPr>
              <w:rPr>
                <w:i/>
                <w:iCs/>
              </w:rPr>
            </w:pPr>
            <w:r w:rsidRPr="009B43E1">
              <w:rPr>
                <w:i/>
                <w:iCs/>
              </w:rPr>
              <w:t>*Essentials is only for (pre) nursing students</w:t>
            </w:r>
          </w:p>
        </w:tc>
        <w:tc>
          <w:tcPr>
            <w:tcW w:w="1150" w:type="dxa"/>
            <w:vAlign w:val="center"/>
          </w:tcPr>
          <w:p w14:paraId="20B06866" w14:textId="77777777" w:rsidR="00150EB5" w:rsidRDefault="00150EB5">
            <w:pPr>
              <w:jc w:val="center"/>
            </w:pPr>
            <w:r>
              <w:t>4</w:t>
            </w:r>
          </w:p>
        </w:tc>
        <w:tc>
          <w:tcPr>
            <w:tcW w:w="3117" w:type="dxa"/>
          </w:tcPr>
          <w:p w14:paraId="20B06867" w14:textId="77777777" w:rsidR="00150EB5" w:rsidRDefault="00150EB5">
            <w:r>
              <w:t>50:120:253 and 255  (lab) (or 300 and 302)</w:t>
            </w:r>
          </w:p>
        </w:tc>
        <w:tc>
          <w:tcPr>
            <w:tcW w:w="2303" w:type="dxa"/>
          </w:tcPr>
          <w:p w14:paraId="5E40BE0F" w14:textId="77777777" w:rsidR="00150EB5" w:rsidRDefault="00150EB5"/>
        </w:tc>
      </w:tr>
      <w:tr w:rsidR="00150EB5" w14:paraId="20B0686C" w14:textId="2793E552" w:rsidTr="00150EB5">
        <w:tc>
          <w:tcPr>
            <w:tcW w:w="4585" w:type="dxa"/>
          </w:tcPr>
          <w:p w14:paraId="38A08D14" w14:textId="79BEE5DC" w:rsidR="00150EB5" w:rsidRDefault="00150EB5">
            <w:r>
              <w:t>Basic Anatomy &amp; Physiology 2 and Lab (or advanced, with prereqs needed)</w:t>
            </w:r>
          </w:p>
          <w:p w14:paraId="20B06869" w14:textId="73B088B0" w:rsidR="00150EB5" w:rsidRPr="009B43E1" w:rsidRDefault="00150EB5">
            <w:pPr>
              <w:rPr>
                <w:i/>
                <w:iCs/>
              </w:rPr>
            </w:pPr>
            <w:r w:rsidRPr="009B43E1">
              <w:rPr>
                <w:i/>
                <w:iCs/>
              </w:rPr>
              <w:t>Essentials is only for (pre) nursing students</w:t>
            </w:r>
          </w:p>
        </w:tc>
        <w:tc>
          <w:tcPr>
            <w:tcW w:w="1150" w:type="dxa"/>
            <w:vAlign w:val="center"/>
          </w:tcPr>
          <w:p w14:paraId="20B0686A" w14:textId="77777777" w:rsidR="00150EB5" w:rsidRDefault="00150EB5">
            <w:pPr>
              <w:jc w:val="center"/>
            </w:pPr>
            <w:r>
              <w:t>4</w:t>
            </w:r>
          </w:p>
        </w:tc>
        <w:tc>
          <w:tcPr>
            <w:tcW w:w="3117" w:type="dxa"/>
          </w:tcPr>
          <w:p w14:paraId="20B0686B" w14:textId="77777777" w:rsidR="00150EB5" w:rsidRDefault="00150EB5">
            <w:r>
              <w:t>50:120:254 and 256 (lab) (or 301 and 303)</w:t>
            </w:r>
          </w:p>
        </w:tc>
        <w:tc>
          <w:tcPr>
            <w:tcW w:w="2303" w:type="dxa"/>
          </w:tcPr>
          <w:p w14:paraId="6FD14AA9" w14:textId="77777777" w:rsidR="00150EB5" w:rsidRDefault="00150EB5"/>
        </w:tc>
      </w:tr>
      <w:tr w:rsidR="00150EB5" w14:paraId="20B06870" w14:textId="2571DFA6" w:rsidTr="00150EB5">
        <w:tc>
          <w:tcPr>
            <w:tcW w:w="4585" w:type="dxa"/>
          </w:tcPr>
          <w:p w14:paraId="0E37FABA" w14:textId="77777777" w:rsidR="004802A0" w:rsidRDefault="00150EB5">
            <w:r>
              <w:t>General, Organic, and Biochemistry 1 or Chemical Principles I and lab</w:t>
            </w:r>
          </w:p>
          <w:p w14:paraId="20B0686D" w14:textId="6FB1C0B5" w:rsidR="00150EB5" w:rsidRPr="004802A0" w:rsidRDefault="00150EB5">
            <w:pPr>
              <w:rPr>
                <w:i/>
                <w:iCs/>
              </w:rPr>
            </w:pPr>
            <w:r w:rsidRPr="004802A0">
              <w:rPr>
                <w:i/>
                <w:iCs/>
              </w:rPr>
              <w:t xml:space="preserve">GOB only recommended for </w:t>
            </w:r>
            <w:r w:rsidR="004802A0" w:rsidRPr="004802A0">
              <w:rPr>
                <w:i/>
                <w:iCs/>
              </w:rPr>
              <w:t>(pre)</w:t>
            </w:r>
            <w:r w:rsidRPr="004802A0">
              <w:rPr>
                <w:i/>
                <w:iCs/>
              </w:rPr>
              <w:t>nursing/non-clinical students</w:t>
            </w:r>
          </w:p>
        </w:tc>
        <w:tc>
          <w:tcPr>
            <w:tcW w:w="1150" w:type="dxa"/>
            <w:vAlign w:val="center"/>
          </w:tcPr>
          <w:p w14:paraId="20B0686E" w14:textId="77777777" w:rsidR="00150EB5" w:rsidRDefault="00150EB5">
            <w:pPr>
              <w:jc w:val="center"/>
            </w:pPr>
            <w:r>
              <w:t>4-5</w:t>
            </w:r>
          </w:p>
        </w:tc>
        <w:tc>
          <w:tcPr>
            <w:tcW w:w="3117" w:type="dxa"/>
          </w:tcPr>
          <w:p w14:paraId="20B0686F" w14:textId="77777777" w:rsidR="00150EB5" w:rsidRDefault="00150EB5">
            <w:r>
              <w:t>50:160:103 or 50:160:115 and 160:125 (Lab)</w:t>
            </w:r>
          </w:p>
        </w:tc>
        <w:tc>
          <w:tcPr>
            <w:tcW w:w="2303" w:type="dxa"/>
          </w:tcPr>
          <w:p w14:paraId="1C9DB2F5" w14:textId="77777777" w:rsidR="00150EB5" w:rsidRDefault="00150EB5"/>
        </w:tc>
      </w:tr>
      <w:tr w:rsidR="00150EB5" w14:paraId="20B06874" w14:textId="01FB39C0" w:rsidTr="00150EB5">
        <w:tc>
          <w:tcPr>
            <w:tcW w:w="4585" w:type="dxa"/>
          </w:tcPr>
          <w:p w14:paraId="38980C37" w14:textId="77777777" w:rsidR="00150EB5" w:rsidRDefault="00150EB5">
            <w:r>
              <w:t xml:space="preserve">General, Organic, and Biochemistry 2 or Chemical Principles I and lab </w:t>
            </w:r>
          </w:p>
          <w:p w14:paraId="20B06871" w14:textId="5606F747" w:rsidR="004802A0" w:rsidRPr="004802A0" w:rsidRDefault="004802A0">
            <w:pPr>
              <w:rPr>
                <w:i/>
                <w:iCs/>
              </w:rPr>
            </w:pPr>
            <w:r w:rsidRPr="004802A0">
              <w:rPr>
                <w:i/>
                <w:iCs/>
              </w:rPr>
              <w:t xml:space="preserve">GOB only recommended for </w:t>
            </w:r>
            <w:r>
              <w:rPr>
                <w:i/>
                <w:iCs/>
              </w:rPr>
              <w:t>(pre)</w:t>
            </w:r>
            <w:r w:rsidRPr="004802A0">
              <w:rPr>
                <w:i/>
                <w:iCs/>
              </w:rPr>
              <w:t>nursing/non-clinical students</w:t>
            </w:r>
          </w:p>
        </w:tc>
        <w:tc>
          <w:tcPr>
            <w:tcW w:w="1150" w:type="dxa"/>
            <w:vAlign w:val="center"/>
          </w:tcPr>
          <w:p w14:paraId="20B06872" w14:textId="77777777" w:rsidR="00150EB5" w:rsidRDefault="00150EB5">
            <w:pPr>
              <w:jc w:val="center"/>
            </w:pPr>
            <w:r>
              <w:t>4-5</w:t>
            </w:r>
          </w:p>
        </w:tc>
        <w:tc>
          <w:tcPr>
            <w:tcW w:w="3117" w:type="dxa"/>
          </w:tcPr>
          <w:p w14:paraId="20B06873" w14:textId="77777777" w:rsidR="00150EB5" w:rsidRDefault="00150EB5">
            <w:r>
              <w:t>50: 160:104, 160:105 (Lab)  or 150: 60:116 and 160:126 (Lab)</w:t>
            </w:r>
          </w:p>
        </w:tc>
        <w:tc>
          <w:tcPr>
            <w:tcW w:w="2303" w:type="dxa"/>
          </w:tcPr>
          <w:p w14:paraId="1DE332B9" w14:textId="77777777" w:rsidR="00150EB5" w:rsidRDefault="00150EB5"/>
        </w:tc>
      </w:tr>
      <w:tr w:rsidR="00150EB5" w14:paraId="20B06878" w14:textId="02DDB733" w:rsidTr="00150EB5">
        <w:tc>
          <w:tcPr>
            <w:tcW w:w="4585" w:type="dxa"/>
          </w:tcPr>
          <w:p w14:paraId="20B06875" w14:textId="77777777" w:rsidR="00150EB5" w:rsidRDefault="00150EB5">
            <w:r>
              <w:t>Microbiology and Its Application and Lab</w:t>
            </w:r>
          </w:p>
        </w:tc>
        <w:tc>
          <w:tcPr>
            <w:tcW w:w="1150" w:type="dxa"/>
            <w:vAlign w:val="center"/>
          </w:tcPr>
          <w:p w14:paraId="20B06876" w14:textId="77777777" w:rsidR="00150EB5" w:rsidRDefault="00150EB5">
            <w:pPr>
              <w:jc w:val="center"/>
            </w:pPr>
            <w:r>
              <w:t>4</w:t>
            </w:r>
          </w:p>
        </w:tc>
        <w:tc>
          <w:tcPr>
            <w:tcW w:w="3117" w:type="dxa"/>
          </w:tcPr>
          <w:p w14:paraId="20B06877" w14:textId="77777777" w:rsidR="00150EB5" w:rsidRDefault="00150EB5">
            <w:r>
              <w:t>-50:120:211, 120:212 (Lab)</w:t>
            </w:r>
          </w:p>
        </w:tc>
        <w:tc>
          <w:tcPr>
            <w:tcW w:w="2303" w:type="dxa"/>
          </w:tcPr>
          <w:p w14:paraId="0EC9D8B3" w14:textId="77777777" w:rsidR="00150EB5" w:rsidRDefault="00150EB5"/>
        </w:tc>
      </w:tr>
      <w:tr w:rsidR="00150EB5" w14:paraId="20B06885" w14:textId="40E46A54" w:rsidTr="00150EB5">
        <w:tc>
          <w:tcPr>
            <w:tcW w:w="4585" w:type="dxa"/>
          </w:tcPr>
          <w:p w14:paraId="20B06879" w14:textId="252049AC" w:rsidR="00150EB5" w:rsidRDefault="00150EB5">
            <w:r>
              <w:t>Lifespan Development Bin (one course from the following)</w:t>
            </w:r>
          </w:p>
          <w:p w14:paraId="20B0687A" w14:textId="77777777" w:rsidR="00150EB5" w:rsidRDefault="00150EB5">
            <w:pPr>
              <w:numPr>
                <w:ilvl w:val="0"/>
                <w:numId w:val="3"/>
              </w:numPr>
              <w:pBdr>
                <w:top w:val="nil"/>
                <w:left w:val="nil"/>
                <w:bottom w:val="nil"/>
                <w:right w:val="nil"/>
                <w:between w:val="nil"/>
              </w:pBdr>
              <w:spacing w:line="278" w:lineRule="auto"/>
            </w:pPr>
            <w:r>
              <w:rPr>
                <w:color w:val="000000"/>
              </w:rPr>
              <w:t>Human Development</w:t>
            </w:r>
          </w:p>
          <w:p w14:paraId="20B0687B" w14:textId="77777777" w:rsidR="00150EB5" w:rsidRDefault="00150EB5">
            <w:pPr>
              <w:numPr>
                <w:ilvl w:val="0"/>
                <w:numId w:val="3"/>
              </w:numPr>
              <w:pBdr>
                <w:top w:val="nil"/>
                <w:left w:val="nil"/>
                <w:bottom w:val="nil"/>
                <w:right w:val="nil"/>
                <w:between w:val="nil"/>
              </w:pBdr>
              <w:spacing w:line="278" w:lineRule="auto"/>
            </w:pPr>
            <w:r>
              <w:rPr>
                <w:color w:val="000000"/>
              </w:rPr>
              <w:t>Child Psychology</w:t>
            </w:r>
          </w:p>
          <w:p w14:paraId="20B0687C" w14:textId="77777777" w:rsidR="00150EB5" w:rsidRDefault="00150EB5">
            <w:pPr>
              <w:numPr>
                <w:ilvl w:val="0"/>
                <w:numId w:val="3"/>
              </w:numPr>
              <w:pBdr>
                <w:top w:val="nil"/>
                <w:left w:val="nil"/>
                <w:bottom w:val="nil"/>
                <w:right w:val="nil"/>
                <w:between w:val="nil"/>
              </w:pBdr>
              <w:spacing w:line="278" w:lineRule="auto"/>
            </w:pPr>
            <w:r>
              <w:rPr>
                <w:color w:val="000000"/>
              </w:rPr>
              <w:t>Psychology of Adolescence</w:t>
            </w:r>
          </w:p>
          <w:p w14:paraId="20B0687D" w14:textId="77777777" w:rsidR="00150EB5" w:rsidRDefault="00150EB5">
            <w:pPr>
              <w:numPr>
                <w:ilvl w:val="0"/>
                <w:numId w:val="3"/>
              </w:numPr>
              <w:pBdr>
                <w:top w:val="nil"/>
                <w:left w:val="nil"/>
                <w:bottom w:val="nil"/>
                <w:right w:val="nil"/>
                <w:between w:val="nil"/>
              </w:pBdr>
              <w:spacing w:after="160" w:line="278" w:lineRule="auto"/>
            </w:pPr>
            <w:r>
              <w:rPr>
                <w:color w:val="000000"/>
              </w:rPr>
              <w:t>Psychology of Aging</w:t>
            </w:r>
          </w:p>
        </w:tc>
        <w:tc>
          <w:tcPr>
            <w:tcW w:w="1150" w:type="dxa"/>
            <w:vAlign w:val="center"/>
          </w:tcPr>
          <w:p w14:paraId="20B0687E" w14:textId="77777777" w:rsidR="00150EB5" w:rsidRDefault="00150EB5">
            <w:pPr>
              <w:jc w:val="center"/>
            </w:pPr>
            <w:r>
              <w:t>3</w:t>
            </w:r>
          </w:p>
        </w:tc>
        <w:tc>
          <w:tcPr>
            <w:tcW w:w="3117" w:type="dxa"/>
          </w:tcPr>
          <w:p w14:paraId="20B0687F" w14:textId="77777777" w:rsidR="00150EB5" w:rsidRDefault="00150EB5"/>
          <w:p w14:paraId="20B06880" w14:textId="77777777" w:rsidR="00150EB5" w:rsidRDefault="00150EB5"/>
          <w:p w14:paraId="20B06881" w14:textId="77777777" w:rsidR="00150EB5" w:rsidRDefault="00150EB5">
            <w:r>
              <w:t>-50:830:222</w:t>
            </w:r>
          </w:p>
          <w:p w14:paraId="20B06882" w14:textId="77777777" w:rsidR="00150EB5" w:rsidRDefault="00150EB5">
            <w:r>
              <w:t>-50:830:226</w:t>
            </w:r>
          </w:p>
          <w:p w14:paraId="20B06883" w14:textId="77777777" w:rsidR="00150EB5" w:rsidRDefault="00150EB5">
            <w:r>
              <w:t>-50:830:326</w:t>
            </w:r>
          </w:p>
          <w:p w14:paraId="20B06884" w14:textId="77777777" w:rsidR="00150EB5" w:rsidRDefault="00150EB5">
            <w:r>
              <w:t>-50:830:328</w:t>
            </w:r>
          </w:p>
        </w:tc>
        <w:tc>
          <w:tcPr>
            <w:tcW w:w="2303" w:type="dxa"/>
          </w:tcPr>
          <w:p w14:paraId="15CFE5FF" w14:textId="77777777" w:rsidR="00150EB5" w:rsidRDefault="00150EB5"/>
        </w:tc>
      </w:tr>
      <w:tr w:rsidR="00150EB5" w14:paraId="20B06898" w14:textId="1D655DEC" w:rsidTr="00150EB5">
        <w:trPr>
          <w:trHeight w:val="1250"/>
        </w:trPr>
        <w:tc>
          <w:tcPr>
            <w:tcW w:w="4585" w:type="dxa"/>
          </w:tcPr>
          <w:p w14:paraId="20B06886" w14:textId="77777777" w:rsidR="00150EB5" w:rsidRDefault="00150EB5">
            <w:r>
              <w:lastRenderedPageBreak/>
              <w:t>Health &amp; the Individual Bin (one course from the following)</w:t>
            </w:r>
          </w:p>
          <w:p w14:paraId="20B06887" w14:textId="77777777" w:rsidR="00150EB5" w:rsidRDefault="00150EB5">
            <w:pPr>
              <w:numPr>
                <w:ilvl w:val="0"/>
                <w:numId w:val="2"/>
              </w:numPr>
              <w:pBdr>
                <w:top w:val="nil"/>
                <w:left w:val="nil"/>
                <w:bottom w:val="nil"/>
                <w:right w:val="nil"/>
                <w:between w:val="nil"/>
              </w:pBdr>
              <w:spacing w:line="278" w:lineRule="auto"/>
            </w:pPr>
            <w:r>
              <w:rPr>
                <w:color w:val="000000"/>
              </w:rPr>
              <w:t>Health Psychology</w:t>
            </w:r>
          </w:p>
          <w:p w14:paraId="20B06888" w14:textId="77777777" w:rsidR="00150EB5" w:rsidRDefault="00150EB5">
            <w:pPr>
              <w:numPr>
                <w:ilvl w:val="0"/>
                <w:numId w:val="2"/>
              </w:numPr>
              <w:pBdr>
                <w:top w:val="nil"/>
                <w:left w:val="nil"/>
                <w:bottom w:val="nil"/>
                <w:right w:val="nil"/>
                <w:between w:val="nil"/>
              </w:pBdr>
              <w:spacing w:line="278" w:lineRule="auto"/>
            </w:pPr>
            <w:r>
              <w:rPr>
                <w:color w:val="000000"/>
              </w:rPr>
              <w:t>Stigma and Health</w:t>
            </w:r>
          </w:p>
          <w:p w14:paraId="20B06889" w14:textId="77777777" w:rsidR="00150EB5" w:rsidRDefault="00150EB5">
            <w:pPr>
              <w:numPr>
                <w:ilvl w:val="0"/>
                <w:numId w:val="2"/>
              </w:numPr>
              <w:pBdr>
                <w:top w:val="nil"/>
                <w:left w:val="nil"/>
                <w:bottom w:val="nil"/>
                <w:right w:val="nil"/>
                <w:between w:val="nil"/>
              </w:pBdr>
              <w:spacing w:line="278" w:lineRule="auto"/>
            </w:pPr>
            <w:r>
              <w:rPr>
                <w:color w:val="000000"/>
              </w:rPr>
              <w:t>Social Relationships and Health</w:t>
            </w:r>
          </w:p>
          <w:p w14:paraId="20B0688A" w14:textId="37B300EE" w:rsidR="00150EB5" w:rsidRDefault="00150EB5">
            <w:pPr>
              <w:numPr>
                <w:ilvl w:val="0"/>
                <w:numId w:val="2"/>
              </w:numPr>
              <w:pBdr>
                <w:top w:val="nil"/>
                <w:left w:val="nil"/>
                <w:bottom w:val="nil"/>
                <w:right w:val="nil"/>
                <w:between w:val="nil"/>
              </w:pBdr>
              <w:spacing w:line="278" w:lineRule="auto"/>
            </w:pPr>
            <w:r>
              <w:rPr>
                <w:color w:val="000000"/>
              </w:rPr>
              <w:t>Adolescent Health</w:t>
            </w:r>
          </w:p>
          <w:p w14:paraId="20B0688B" w14:textId="77777777" w:rsidR="00150EB5" w:rsidRDefault="00150EB5">
            <w:pPr>
              <w:numPr>
                <w:ilvl w:val="0"/>
                <w:numId w:val="2"/>
              </w:numPr>
              <w:pBdr>
                <w:top w:val="nil"/>
                <w:left w:val="nil"/>
                <w:bottom w:val="nil"/>
                <w:right w:val="nil"/>
                <w:between w:val="nil"/>
              </w:pBdr>
              <w:spacing w:line="278" w:lineRule="auto"/>
            </w:pPr>
            <w:r>
              <w:rPr>
                <w:color w:val="000000"/>
              </w:rPr>
              <w:t>Media and Health</w:t>
            </w:r>
          </w:p>
          <w:p w14:paraId="20B0688C" w14:textId="77777777" w:rsidR="00150EB5" w:rsidRDefault="00150EB5">
            <w:pPr>
              <w:numPr>
                <w:ilvl w:val="0"/>
                <w:numId w:val="2"/>
              </w:numPr>
              <w:pBdr>
                <w:top w:val="nil"/>
                <w:left w:val="nil"/>
                <w:bottom w:val="nil"/>
                <w:right w:val="nil"/>
                <w:between w:val="nil"/>
              </w:pBdr>
              <w:spacing w:line="278" w:lineRule="auto"/>
            </w:pPr>
            <w:r>
              <w:rPr>
                <w:color w:val="000000"/>
              </w:rPr>
              <w:t>Psychology of Eating</w:t>
            </w:r>
          </w:p>
          <w:p w14:paraId="20B0688D" w14:textId="69377636" w:rsidR="00150EB5" w:rsidRDefault="00150EB5">
            <w:pPr>
              <w:numPr>
                <w:ilvl w:val="0"/>
                <w:numId w:val="2"/>
              </w:numPr>
              <w:pBdr>
                <w:top w:val="nil"/>
                <w:left w:val="nil"/>
                <w:bottom w:val="nil"/>
                <w:right w:val="nil"/>
                <w:between w:val="nil"/>
              </w:pBdr>
              <w:spacing w:line="278" w:lineRule="auto"/>
            </w:pPr>
            <w:r>
              <w:t xml:space="preserve">Sleep, Health, &amp; Behavior </w:t>
            </w:r>
          </w:p>
          <w:p w14:paraId="20B0688E" w14:textId="2797616E" w:rsidR="00150EB5" w:rsidRDefault="00150EB5">
            <w:pPr>
              <w:numPr>
                <w:ilvl w:val="0"/>
                <w:numId w:val="3"/>
              </w:numPr>
              <w:pBdr>
                <w:top w:val="nil"/>
                <w:left w:val="nil"/>
                <w:bottom w:val="nil"/>
                <w:right w:val="nil"/>
                <w:between w:val="nil"/>
              </w:pBdr>
              <w:spacing w:after="160" w:line="278" w:lineRule="auto"/>
            </w:pPr>
            <w:r>
              <w:rPr>
                <w:color w:val="000000"/>
              </w:rPr>
              <w:t>Other relevant health sciences (499) or psychology (830) courses may be approved on a case-by-case basis*</w:t>
            </w:r>
          </w:p>
        </w:tc>
        <w:tc>
          <w:tcPr>
            <w:tcW w:w="1150" w:type="dxa"/>
            <w:vAlign w:val="center"/>
          </w:tcPr>
          <w:p w14:paraId="20B0688F" w14:textId="77777777" w:rsidR="00150EB5" w:rsidRDefault="00150EB5">
            <w:pPr>
              <w:jc w:val="center"/>
            </w:pPr>
            <w:r>
              <w:t>3</w:t>
            </w:r>
          </w:p>
        </w:tc>
        <w:tc>
          <w:tcPr>
            <w:tcW w:w="3117" w:type="dxa"/>
          </w:tcPr>
          <w:p w14:paraId="20B06890" w14:textId="77777777" w:rsidR="00150EB5" w:rsidRDefault="00150EB5"/>
          <w:p w14:paraId="20B06891" w14:textId="77777777" w:rsidR="00150EB5" w:rsidRDefault="00150EB5"/>
          <w:p w14:paraId="20B06892" w14:textId="77777777" w:rsidR="00150EB5" w:rsidRDefault="00150EB5">
            <w:r>
              <w:t>-50:830:348</w:t>
            </w:r>
          </w:p>
          <w:p w14:paraId="20B06893" w14:textId="77777777" w:rsidR="00150EB5" w:rsidRDefault="00150EB5">
            <w:r>
              <w:t>-50:830:346</w:t>
            </w:r>
          </w:p>
          <w:p w14:paraId="20B06894" w14:textId="77777777" w:rsidR="00150EB5" w:rsidRDefault="00150EB5">
            <w:r>
              <w:t>-50:499:360</w:t>
            </w:r>
          </w:p>
          <w:p w14:paraId="20B06895" w14:textId="112323C8" w:rsidR="00150EB5" w:rsidRDefault="00150EB5">
            <w:r w:rsidRPr="000A5069">
              <w:t>-50:499:362</w:t>
            </w:r>
          </w:p>
          <w:p w14:paraId="20B06896" w14:textId="640255CE" w:rsidR="00150EB5" w:rsidRDefault="00150EB5">
            <w:r>
              <w:t>-50:499:304</w:t>
            </w:r>
          </w:p>
          <w:p w14:paraId="33D50C2B" w14:textId="77777777" w:rsidR="00150EB5" w:rsidRDefault="00150EB5">
            <w:r>
              <w:t>-50:830:434</w:t>
            </w:r>
          </w:p>
          <w:p w14:paraId="20B06897" w14:textId="02E9D281" w:rsidR="00150EB5" w:rsidRDefault="00150EB5">
            <w:r>
              <w:t>-50:499:364</w:t>
            </w:r>
          </w:p>
        </w:tc>
        <w:tc>
          <w:tcPr>
            <w:tcW w:w="2303" w:type="dxa"/>
          </w:tcPr>
          <w:p w14:paraId="54D0F81B" w14:textId="77777777" w:rsidR="00150EB5" w:rsidRDefault="00150EB5"/>
        </w:tc>
      </w:tr>
      <w:tr w:rsidR="00150EB5" w14:paraId="20B068A2" w14:textId="4E689DB6" w:rsidTr="00150EB5">
        <w:tc>
          <w:tcPr>
            <w:tcW w:w="4585" w:type="dxa"/>
          </w:tcPr>
          <w:p w14:paraId="20B06899" w14:textId="77777777" w:rsidR="00150EB5" w:rsidRDefault="00150EB5">
            <w:r>
              <w:t>Health &amp; Society Bin (one course from the following)</w:t>
            </w:r>
          </w:p>
          <w:p w14:paraId="20B0689A" w14:textId="0FBEE7F6" w:rsidR="00150EB5" w:rsidRDefault="00150EB5">
            <w:pPr>
              <w:numPr>
                <w:ilvl w:val="0"/>
                <w:numId w:val="3"/>
              </w:numPr>
              <w:pBdr>
                <w:top w:val="nil"/>
                <w:left w:val="nil"/>
                <w:bottom w:val="nil"/>
                <w:right w:val="nil"/>
                <w:between w:val="nil"/>
              </w:pBdr>
              <w:spacing w:line="278" w:lineRule="auto"/>
            </w:pPr>
            <w:r>
              <w:rPr>
                <w:color w:val="000000"/>
              </w:rPr>
              <w:t xml:space="preserve">Health and Society </w:t>
            </w:r>
          </w:p>
          <w:p w14:paraId="20B0689B" w14:textId="29D582E3" w:rsidR="00150EB5" w:rsidRDefault="00150EB5">
            <w:pPr>
              <w:numPr>
                <w:ilvl w:val="0"/>
                <w:numId w:val="3"/>
              </w:numPr>
              <w:pBdr>
                <w:top w:val="nil"/>
                <w:left w:val="nil"/>
                <w:bottom w:val="nil"/>
                <w:right w:val="nil"/>
                <w:between w:val="nil"/>
              </w:pBdr>
              <w:spacing w:line="278" w:lineRule="auto"/>
            </w:pPr>
            <w:r>
              <w:t xml:space="preserve">Introduction to Public Health </w:t>
            </w:r>
          </w:p>
          <w:p w14:paraId="20B0689C" w14:textId="77777777" w:rsidR="00150EB5" w:rsidRDefault="00150EB5">
            <w:pPr>
              <w:numPr>
                <w:ilvl w:val="0"/>
                <w:numId w:val="3"/>
              </w:numPr>
              <w:pBdr>
                <w:top w:val="nil"/>
                <w:left w:val="nil"/>
                <w:bottom w:val="nil"/>
                <w:right w:val="nil"/>
                <w:between w:val="nil"/>
              </w:pBdr>
              <w:spacing w:line="278" w:lineRule="auto"/>
            </w:pPr>
            <w:r>
              <w:rPr>
                <w:color w:val="000000"/>
              </w:rPr>
              <w:t>Medical Sociology</w:t>
            </w:r>
          </w:p>
          <w:p w14:paraId="20B0689E" w14:textId="6C69881B" w:rsidR="00150EB5" w:rsidRDefault="00150EB5">
            <w:pPr>
              <w:numPr>
                <w:ilvl w:val="0"/>
                <w:numId w:val="3"/>
              </w:numPr>
              <w:pBdr>
                <w:top w:val="nil"/>
                <w:left w:val="nil"/>
                <w:bottom w:val="nil"/>
                <w:right w:val="nil"/>
                <w:between w:val="nil"/>
              </w:pBdr>
              <w:spacing w:after="160" w:line="278" w:lineRule="auto"/>
            </w:pPr>
            <w:r>
              <w:rPr>
                <w:color w:val="000000"/>
              </w:rPr>
              <w:t>Other relevant health sciences (499) or sociology (920) courses may be approved on a case-by-case basis*</w:t>
            </w:r>
          </w:p>
        </w:tc>
        <w:tc>
          <w:tcPr>
            <w:tcW w:w="1150" w:type="dxa"/>
            <w:vAlign w:val="center"/>
          </w:tcPr>
          <w:p w14:paraId="20B0689F" w14:textId="77777777" w:rsidR="00150EB5" w:rsidRDefault="00150EB5">
            <w:pPr>
              <w:jc w:val="center"/>
            </w:pPr>
            <w:r>
              <w:t>3</w:t>
            </w:r>
          </w:p>
        </w:tc>
        <w:tc>
          <w:tcPr>
            <w:tcW w:w="3117" w:type="dxa"/>
          </w:tcPr>
          <w:p w14:paraId="20B068A0" w14:textId="77777777" w:rsidR="00150EB5" w:rsidRDefault="00150EB5"/>
          <w:p w14:paraId="1A29879C" w14:textId="77777777" w:rsidR="00150EB5" w:rsidRDefault="00150EB5"/>
          <w:p w14:paraId="4E9F8996" w14:textId="77777777" w:rsidR="00150EB5" w:rsidRDefault="00150EB5">
            <w:r>
              <w:t>-50:499:372</w:t>
            </w:r>
          </w:p>
          <w:p w14:paraId="2ABABF8B" w14:textId="2C2DEFA5" w:rsidR="00150EB5" w:rsidRDefault="00150EB5">
            <w:r>
              <w:t>-50:499:370</w:t>
            </w:r>
          </w:p>
          <w:p w14:paraId="20B068A1" w14:textId="3630B6B5" w:rsidR="00150EB5" w:rsidRDefault="00150EB5">
            <w:r>
              <w:t>-50:920:418</w:t>
            </w:r>
          </w:p>
        </w:tc>
        <w:tc>
          <w:tcPr>
            <w:tcW w:w="2303" w:type="dxa"/>
          </w:tcPr>
          <w:p w14:paraId="1E772716" w14:textId="77777777" w:rsidR="00150EB5" w:rsidRDefault="00150EB5"/>
        </w:tc>
      </w:tr>
      <w:tr w:rsidR="00150EB5" w14:paraId="20B068AD" w14:textId="71FB9B50" w:rsidTr="00150EB5">
        <w:tc>
          <w:tcPr>
            <w:tcW w:w="4585" w:type="dxa"/>
          </w:tcPr>
          <w:p w14:paraId="20B068A3" w14:textId="77777777" w:rsidR="00150EB5" w:rsidRDefault="00150EB5">
            <w:r>
              <w:t xml:space="preserve">Healthcare Systems, Policy, and Administration Bin (one course from the </w:t>
            </w:r>
            <w:sdt>
              <w:sdtPr>
                <w:tag w:val="goog_rdk_0"/>
                <w:id w:val="-1496285279"/>
              </w:sdtPr>
              <w:sdtEndPr/>
              <w:sdtContent/>
            </w:sdt>
            <w:r>
              <w:t>following)</w:t>
            </w:r>
          </w:p>
          <w:p w14:paraId="20B068A4" w14:textId="1AF6114E" w:rsidR="00150EB5" w:rsidRDefault="00150EB5">
            <w:pPr>
              <w:numPr>
                <w:ilvl w:val="0"/>
                <w:numId w:val="3"/>
              </w:numPr>
              <w:pBdr>
                <w:top w:val="nil"/>
                <w:left w:val="nil"/>
                <w:bottom w:val="nil"/>
                <w:right w:val="nil"/>
                <w:between w:val="nil"/>
              </w:pBdr>
              <w:spacing w:line="278" w:lineRule="auto"/>
            </w:pPr>
            <w:r>
              <w:rPr>
                <w:color w:val="000000"/>
              </w:rPr>
              <w:t xml:space="preserve">Introduction to Healthcare Administration </w:t>
            </w:r>
          </w:p>
          <w:p w14:paraId="20B068A6" w14:textId="6D029408" w:rsidR="00150EB5" w:rsidRDefault="00150EB5">
            <w:pPr>
              <w:numPr>
                <w:ilvl w:val="0"/>
                <w:numId w:val="3"/>
              </w:numPr>
              <w:spacing w:line="278" w:lineRule="auto"/>
            </w:pPr>
            <w:r>
              <w:t xml:space="preserve">Introduction to Public Health </w:t>
            </w:r>
          </w:p>
          <w:p w14:paraId="3FBCCF9E" w14:textId="6DE623F3" w:rsidR="00150EB5" w:rsidRPr="00080037" w:rsidRDefault="00150EB5" w:rsidP="009D1BB5">
            <w:pPr>
              <w:numPr>
                <w:ilvl w:val="0"/>
                <w:numId w:val="3"/>
              </w:numPr>
              <w:pBdr>
                <w:top w:val="nil"/>
                <w:left w:val="nil"/>
                <w:bottom w:val="nil"/>
                <w:right w:val="nil"/>
                <w:between w:val="nil"/>
              </w:pBdr>
              <w:spacing w:after="160" w:line="278" w:lineRule="auto"/>
            </w:pPr>
            <w:r w:rsidRPr="00080037">
              <w:t>Current Topics in Healthcare Systems and Policy</w:t>
            </w:r>
          </w:p>
          <w:p w14:paraId="20B068A7" w14:textId="421521C1" w:rsidR="00150EB5" w:rsidRDefault="00150EB5">
            <w:pPr>
              <w:numPr>
                <w:ilvl w:val="0"/>
                <w:numId w:val="3"/>
              </w:numPr>
              <w:pBdr>
                <w:top w:val="nil"/>
                <w:left w:val="nil"/>
                <w:bottom w:val="nil"/>
                <w:right w:val="nil"/>
                <w:between w:val="nil"/>
              </w:pBdr>
              <w:spacing w:after="160" w:line="278" w:lineRule="auto"/>
            </w:pPr>
            <w:r>
              <w:rPr>
                <w:color w:val="000000"/>
              </w:rPr>
              <w:t>Other relevant health sciences (499) courses may be approved on a case-by-case basis*</w:t>
            </w:r>
          </w:p>
        </w:tc>
        <w:tc>
          <w:tcPr>
            <w:tcW w:w="1150" w:type="dxa"/>
            <w:vAlign w:val="center"/>
          </w:tcPr>
          <w:p w14:paraId="20B068A8" w14:textId="77777777" w:rsidR="00150EB5" w:rsidRDefault="00150EB5">
            <w:pPr>
              <w:jc w:val="center"/>
            </w:pPr>
            <w:r>
              <w:t>3</w:t>
            </w:r>
          </w:p>
        </w:tc>
        <w:tc>
          <w:tcPr>
            <w:tcW w:w="3117" w:type="dxa"/>
          </w:tcPr>
          <w:p w14:paraId="20B068A9" w14:textId="77777777" w:rsidR="00150EB5" w:rsidRDefault="00150EB5"/>
          <w:p w14:paraId="20B068AA" w14:textId="77777777" w:rsidR="00150EB5" w:rsidRDefault="00150EB5"/>
          <w:p w14:paraId="20B068AB" w14:textId="77777777" w:rsidR="00150EB5" w:rsidRDefault="00150EB5"/>
          <w:p w14:paraId="424B8293" w14:textId="77777777" w:rsidR="00150EB5" w:rsidRDefault="00150EB5">
            <w:r>
              <w:t>-50:499:380</w:t>
            </w:r>
          </w:p>
          <w:p w14:paraId="703C963E" w14:textId="77777777" w:rsidR="00150EB5" w:rsidRDefault="00150EB5"/>
          <w:p w14:paraId="106F9778" w14:textId="77E2B3B7" w:rsidR="00150EB5" w:rsidRDefault="00150EB5" w:rsidP="003C0BA8">
            <w:r>
              <w:t>-50:499:370</w:t>
            </w:r>
          </w:p>
          <w:p w14:paraId="314C099F" w14:textId="77777777" w:rsidR="00150EB5" w:rsidRDefault="00150EB5"/>
          <w:p w14:paraId="20B068AC" w14:textId="6E63F007" w:rsidR="00150EB5" w:rsidRDefault="00072506">
            <w:r>
              <w:t>-50:499:</w:t>
            </w:r>
            <w:r w:rsidR="00D85A0C">
              <w:t>384</w:t>
            </w:r>
          </w:p>
        </w:tc>
        <w:tc>
          <w:tcPr>
            <w:tcW w:w="2303" w:type="dxa"/>
          </w:tcPr>
          <w:p w14:paraId="5C82497E" w14:textId="77777777" w:rsidR="00150EB5" w:rsidRDefault="00150EB5"/>
        </w:tc>
      </w:tr>
    </w:tbl>
    <w:p w14:paraId="4584C668" w14:textId="77777777" w:rsidR="00C91F25" w:rsidRDefault="00C91F25">
      <w:r>
        <w:br w:type="page"/>
      </w:r>
    </w:p>
    <w:tbl>
      <w:tblPr>
        <w:tblStyle w:val="a1"/>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1170"/>
        <w:gridCol w:w="3060"/>
        <w:gridCol w:w="2340"/>
      </w:tblGrid>
      <w:tr w:rsidR="00150EB5" w14:paraId="20B068B9" w14:textId="4D701ACB" w:rsidTr="00150EB5">
        <w:tc>
          <w:tcPr>
            <w:tcW w:w="4585" w:type="dxa"/>
            <w:vAlign w:val="center"/>
          </w:tcPr>
          <w:p w14:paraId="20B068AE" w14:textId="321E0A7A" w:rsidR="00150EB5" w:rsidRDefault="00150EB5">
            <w:r>
              <w:lastRenderedPageBreak/>
              <w:t>Culture and Health Bin (one course from the following)</w:t>
            </w:r>
          </w:p>
          <w:p w14:paraId="20B068AF" w14:textId="5F02F7F0" w:rsidR="00150EB5" w:rsidRDefault="00150EB5">
            <w:pPr>
              <w:numPr>
                <w:ilvl w:val="0"/>
                <w:numId w:val="3"/>
              </w:numPr>
              <w:pBdr>
                <w:top w:val="nil"/>
                <w:left w:val="nil"/>
                <w:bottom w:val="nil"/>
                <w:right w:val="nil"/>
                <w:between w:val="nil"/>
              </w:pBdr>
              <w:spacing w:line="278" w:lineRule="auto"/>
            </w:pPr>
            <w:r>
              <w:rPr>
                <w:color w:val="000000"/>
              </w:rPr>
              <w:t>Cultural and Global Competency in Healthcare (GCM)</w:t>
            </w:r>
          </w:p>
          <w:p w14:paraId="20B068B1" w14:textId="10B5ACE4" w:rsidR="00150EB5" w:rsidRDefault="00150EB5" w:rsidP="005A1169">
            <w:pPr>
              <w:numPr>
                <w:ilvl w:val="0"/>
                <w:numId w:val="3"/>
              </w:numPr>
              <w:pBdr>
                <w:top w:val="nil"/>
                <w:left w:val="nil"/>
                <w:bottom w:val="nil"/>
                <w:right w:val="nil"/>
                <w:between w:val="nil"/>
              </w:pBdr>
              <w:spacing w:after="160" w:line="278" w:lineRule="auto"/>
            </w:pPr>
            <w:r>
              <w:rPr>
                <w:color w:val="000000"/>
              </w:rPr>
              <w:t>Global Perspectives on Illness and Health (GCM)</w:t>
            </w:r>
          </w:p>
        </w:tc>
        <w:tc>
          <w:tcPr>
            <w:tcW w:w="1170" w:type="dxa"/>
            <w:vAlign w:val="center"/>
          </w:tcPr>
          <w:p w14:paraId="20B068B2" w14:textId="77777777" w:rsidR="00150EB5" w:rsidRDefault="00150EB5">
            <w:pPr>
              <w:jc w:val="center"/>
            </w:pPr>
            <w:r>
              <w:t>3</w:t>
            </w:r>
          </w:p>
        </w:tc>
        <w:tc>
          <w:tcPr>
            <w:tcW w:w="3060" w:type="dxa"/>
          </w:tcPr>
          <w:p w14:paraId="20B068B3" w14:textId="77777777" w:rsidR="00150EB5" w:rsidRDefault="00150EB5"/>
          <w:p w14:paraId="20B068B4" w14:textId="77777777" w:rsidR="00150EB5" w:rsidRDefault="00150EB5"/>
          <w:p w14:paraId="20B068B5" w14:textId="6E97C720" w:rsidR="00150EB5" w:rsidRDefault="00150EB5">
            <w:r>
              <w:t>-50:499:305</w:t>
            </w:r>
          </w:p>
          <w:p w14:paraId="20B068B6" w14:textId="77777777" w:rsidR="00150EB5" w:rsidRDefault="00150EB5"/>
          <w:p w14:paraId="0261AEC0" w14:textId="77777777" w:rsidR="00150EB5" w:rsidRDefault="00150EB5"/>
          <w:p w14:paraId="20B068B8" w14:textId="6C9745E7" w:rsidR="00150EB5" w:rsidRDefault="00150EB5">
            <w:r>
              <w:t>-50:499:315</w:t>
            </w:r>
          </w:p>
        </w:tc>
        <w:tc>
          <w:tcPr>
            <w:tcW w:w="2340" w:type="dxa"/>
          </w:tcPr>
          <w:p w14:paraId="60C0AE98" w14:textId="77777777" w:rsidR="00150EB5" w:rsidRDefault="00150EB5"/>
        </w:tc>
      </w:tr>
      <w:tr w:rsidR="00150EB5" w14:paraId="20B068CD" w14:textId="163A6933" w:rsidTr="00150EB5">
        <w:tc>
          <w:tcPr>
            <w:tcW w:w="4585" w:type="dxa"/>
          </w:tcPr>
          <w:p w14:paraId="20B068BA" w14:textId="77777777" w:rsidR="00150EB5" w:rsidRDefault="00150EB5">
            <w:r>
              <w:t>Experiential Learning Bin (one course from the following)</w:t>
            </w:r>
          </w:p>
          <w:p w14:paraId="20B068BB" w14:textId="77777777" w:rsidR="00150EB5" w:rsidRDefault="00150EB5">
            <w:pPr>
              <w:numPr>
                <w:ilvl w:val="0"/>
                <w:numId w:val="3"/>
              </w:numPr>
              <w:pBdr>
                <w:top w:val="nil"/>
                <w:left w:val="nil"/>
                <w:bottom w:val="nil"/>
                <w:right w:val="nil"/>
                <w:between w:val="nil"/>
              </w:pBdr>
              <w:spacing w:line="278" w:lineRule="auto"/>
            </w:pPr>
            <w:r>
              <w:rPr>
                <w:color w:val="000000"/>
              </w:rPr>
              <w:t>Applied Experiences in Health Science (XPL)</w:t>
            </w:r>
          </w:p>
          <w:p w14:paraId="20B068BC" w14:textId="77777777" w:rsidR="00150EB5" w:rsidRDefault="00150EB5">
            <w:pPr>
              <w:numPr>
                <w:ilvl w:val="0"/>
                <w:numId w:val="3"/>
              </w:numPr>
              <w:pBdr>
                <w:top w:val="nil"/>
                <w:left w:val="nil"/>
                <w:bottom w:val="nil"/>
                <w:right w:val="nil"/>
                <w:between w:val="nil"/>
              </w:pBdr>
              <w:spacing w:line="278" w:lineRule="auto"/>
            </w:pPr>
            <w:r>
              <w:rPr>
                <w:color w:val="000000"/>
              </w:rPr>
              <w:t>Research Capstone in Health Sciences (XPL)</w:t>
            </w:r>
          </w:p>
          <w:p w14:paraId="4CE482E1" w14:textId="77777777" w:rsidR="00150EB5" w:rsidRPr="008A2659" w:rsidRDefault="00150EB5" w:rsidP="008A2659">
            <w:pPr>
              <w:numPr>
                <w:ilvl w:val="0"/>
                <w:numId w:val="3"/>
              </w:numPr>
              <w:pBdr>
                <w:top w:val="nil"/>
                <w:left w:val="nil"/>
                <w:bottom w:val="nil"/>
                <w:right w:val="nil"/>
                <w:between w:val="nil"/>
              </w:pBdr>
              <w:spacing w:line="278" w:lineRule="auto"/>
            </w:pPr>
            <w:r w:rsidRPr="008A2659">
              <w:rPr>
                <w:color w:val="000000"/>
              </w:rPr>
              <w:t xml:space="preserve">Community Health (ECL) </w:t>
            </w:r>
          </w:p>
          <w:p w14:paraId="20B068BE" w14:textId="5BF28E0A" w:rsidR="00150EB5" w:rsidRDefault="00150EB5" w:rsidP="008A2659">
            <w:pPr>
              <w:numPr>
                <w:ilvl w:val="0"/>
                <w:numId w:val="3"/>
              </w:numPr>
              <w:pBdr>
                <w:top w:val="nil"/>
                <w:left w:val="nil"/>
                <w:bottom w:val="nil"/>
                <w:right w:val="nil"/>
                <w:between w:val="nil"/>
              </w:pBdr>
              <w:spacing w:line="278" w:lineRule="auto"/>
            </w:pPr>
            <w:r w:rsidRPr="008A2659">
              <w:rPr>
                <w:color w:val="000000"/>
              </w:rPr>
              <w:t>Independent Study (</w:t>
            </w:r>
            <w:r w:rsidR="00B01B62">
              <w:rPr>
                <w:color w:val="000000"/>
              </w:rPr>
              <w:t xml:space="preserve">XPL; </w:t>
            </w:r>
            <w:r w:rsidRPr="008A2659">
              <w:rPr>
                <w:color w:val="000000"/>
              </w:rPr>
              <w:t>must be 499)**</w:t>
            </w:r>
          </w:p>
          <w:p w14:paraId="20B068BF" w14:textId="7A44B989" w:rsidR="00150EB5" w:rsidRPr="004F7E7C" w:rsidRDefault="00150EB5">
            <w:pPr>
              <w:numPr>
                <w:ilvl w:val="0"/>
                <w:numId w:val="3"/>
              </w:numPr>
              <w:pBdr>
                <w:top w:val="nil"/>
                <w:left w:val="nil"/>
                <w:bottom w:val="nil"/>
                <w:right w:val="nil"/>
                <w:between w:val="nil"/>
              </w:pBdr>
              <w:spacing w:line="278" w:lineRule="auto"/>
            </w:pPr>
            <w:r>
              <w:rPr>
                <w:color w:val="000000"/>
              </w:rPr>
              <w:t>Health Sciences Learning Abroad course (must be 499)</w:t>
            </w:r>
          </w:p>
          <w:p w14:paraId="7D3163B3" w14:textId="2B5EADCB" w:rsidR="00150EB5" w:rsidRDefault="00150EB5" w:rsidP="004F7E7C">
            <w:pPr>
              <w:numPr>
                <w:ilvl w:val="0"/>
                <w:numId w:val="3"/>
              </w:numPr>
              <w:pBdr>
                <w:top w:val="nil"/>
                <w:left w:val="nil"/>
                <w:bottom w:val="nil"/>
                <w:right w:val="nil"/>
                <w:between w:val="nil"/>
              </w:pBdr>
              <w:spacing w:line="278" w:lineRule="auto"/>
            </w:pPr>
            <w:r>
              <w:rPr>
                <w:color w:val="000000"/>
              </w:rPr>
              <w:t xml:space="preserve">Other ECL </w:t>
            </w:r>
            <w:r w:rsidR="00B01B62">
              <w:rPr>
                <w:color w:val="000000"/>
              </w:rPr>
              <w:t xml:space="preserve">or XPL </w:t>
            </w:r>
            <w:r>
              <w:rPr>
                <w:color w:val="000000"/>
              </w:rPr>
              <w:t>499 course</w:t>
            </w:r>
          </w:p>
          <w:p w14:paraId="20B068C0" w14:textId="77777777" w:rsidR="00150EB5" w:rsidRDefault="00150EB5">
            <w:pPr>
              <w:pBdr>
                <w:top w:val="nil"/>
                <w:left w:val="nil"/>
                <w:bottom w:val="nil"/>
                <w:right w:val="nil"/>
                <w:between w:val="nil"/>
              </w:pBdr>
              <w:spacing w:after="160" w:line="278" w:lineRule="auto"/>
              <w:ind w:left="720"/>
              <w:rPr>
                <w:color w:val="000000"/>
              </w:rPr>
            </w:pPr>
          </w:p>
        </w:tc>
        <w:tc>
          <w:tcPr>
            <w:tcW w:w="1170" w:type="dxa"/>
            <w:vAlign w:val="center"/>
          </w:tcPr>
          <w:p w14:paraId="20B068C1" w14:textId="77777777" w:rsidR="00150EB5" w:rsidRDefault="00150EB5">
            <w:pPr>
              <w:jc w:val="center"/>
            </w:pPr>
            <w:r>
              <w:t>3</w:t>
            </w:r>
          </w:p>
        </w:tc>
        <w:tc>
          <w:tcPr>
            <w:tcW w:w="3060" w:type="dxa"/>
          </w:tcPr>
          <w:p w14:paraId="20B068C2" w14:textId="77777777" w:rsidR="00150EB5" w:rsidRDefault="00150EB5"/>
          <w:p w14:paraId="20B068C3" w14:textId="77777777" w:rsidR="00150EB5" w:rsidRDefault="00150EB5"/>
          <w:p w14:paraId="20B068C4" w14:textId="77777777" w:rsidR="00150EB5" w:rsidRDefault="00150EB5">
            <w:r>
              <w:t>-50:499:493</w:t>
            </w:r>
          </w:p>
          <w:p w14:paraId="20B068C5" w14:textId="77777777" w:rsidR="00150EB5" w:rsidRDefault="00150EB5"/>
          <w:p w14:paraId="20B068C6" w14:textId="77777777" w:rsidR="00150EB5" w:rsidRDefault="00150EB5">
            <w:r>
              <w:t>-50:499:490</w:t>
            </w:r>
          </w:p>
          <w:p w14:paraId="20B068C7" w14:textId="77777777" w:rsidR="00150EB5" w:rsidRDefault="00150EB5"/>
          <w:p w14:paraId="20B068C8" w14:textId="3C8835BB" w:rsidR="00150EB5" w:rsidRDefault="00150EB5">
            <w:r>
              <w:t>-50:499:350</w:t>
            </w:r>
          </w:p>
          <w:p w14:paraId="15DCFDC5" w14:textId="77777777" w:rsidR="00150EB5" w:rsidRDefault="00150EB5"/>
          <w:p w14:paraId="20B068CA" w14:textId="54C49D8D" w:rsidR="00150EB5" w:rsidRDefault="00150EB5">
            <w:r>
              <w:t>-50:499:497</w:t>
            </w:r>
          </w:p>
          <w:p w14:paraId="20B068CB" w14:textId="77777777" w:rsidR="00150EB5" w:rsidRDefault="00150EB5"/>
          <w:p w14:paraId="20B068CC" w14:textId="77777777" w:rsidR="00150EB5" w:rsidRDefault="00150EB5"/>
        </w:tc>
        <w:tc>
          <w:tcPr>
            <w:tcW w:w="2340" w:type="dxa"/>
          </w:tcPr>
          <w:p w14:paraId="59E295E1" w14:textId="77777777" w:rsidR="00150EB5" w:rsidRDefault="00150EB5"/>
        </w:tc>
      </w:tr>
      <w:tr w:rsidR="00150EB5" w14:paraId="20B068D8" w14:textId="640D77F0" w:rsidTr="00150EB5">
        <w:tc>
          <w:tcPr>
            <w:tcW w:w="4585" w:type="dxa"/>
            <w:tcBorders>
              <w:bottom w:val="single" w:sz="4" w:space="0" w:color="000000"/>
            </w:tcBorders>
          </w:tcPr>
          <w:p w14:paraId="20B068CE" w14:textId="66B68751" w:rsidR="00150EB5" w:rsidRDefault="00150EB5">
            <w:r>
              <w:t>Any one additional 499 specific electives</w:t>
            </w:r>
          </w:p>
          <w:p w14:paraId="20B068CF" w14:textId="77777777" w:rsidR="00150EB5" w:rsidRDefault="00150EB5">
            <w:pPr>
              <w:numPr>
                <w:ilvl w:val="0"/>
                <w:numId w:val="1"/>
              </w:numPr>
            </w:pPr>
            <w:r>
              <w:t>Careers in Health Sciences</w:t>
            </w:r>
          </w:p>
          <w:p w14:paraId="20B068D0" w14:textId="77777777" w:rsidR="00150EB5" w:rsidRDefault="00150EB5">
            <w:pPr>
              <w:numPr>
                <w:ilvl w:val="0"/>
                <w:numId w:val="1"/>
              </w:numPr>
            </w:pPr>
            <w:r>
              <w:t>Medical Terminology</w:t>
            </w:r>
          </w:p>
          <w:p w14:paraId="20B068D1" w14:textId="2F950847" w:rsidR="00150EB5" w:rsidRDefault="00150EB5">
            <w:pPr>
              <w:numPr>
                <w:ilvl w:val="0"/>
                <w:numId w:val="1"/>
              </w:numPr>
            </w:pPr>
            <w:r>
              <w:t>Other Health Sciences (499) course in the above bins not already taken</w:t>
            </w:r>
            <w:r>
              <w:tab/>
            </w:r>
          </w:p>
        </w:tc>
        <w:tc>
          <w:tcPr>
            <w:tcW w:w="1170" w:type="dxa"/>
            <w:tcBorders>
              <w:bottom w:val="single" w:sz="4" w:space="0" w:color="000000"/>
            </w:tcBorders>
            <w:vAlign w:val="center"/>
          </w:tcPr>
          <w:p w14:paraId="20B068D4" w14:textId="51880820" w:rsidR="00150EB5" w:rsidRDefault="00150EB5" w:rsidP="00EF3D3A">
            <w:pPr>
              <w:jc w:val="center"/>
            </w:pPr>
            <w:r>
              <w:t>3</w:t>
            </w:r>
          </w:p>
        </w:tc>
        <w:tc>
          <w:tcPr>
            <w:tcW w:w="3060" w:type="dxa"/>
            <w:tcBorders>
              <w:bottom w:val="single" w:sz="4" w:space="0" w:color="000000"/>
            </w:tcBorders>
          </w:tcPr>
          <w:p w14:paraId="20B068D5" w14:textId="77777777" w:rsidR="00150EB5" w:rsidRDefault="00150EB5"/>
          <w:p w14:paraId="20B068D6" w14:textId="3BD3356D" w:rsidR="00150EB5" w:rsidRDefault="00150EB5">
            <w:r>
              <w:t>-50:499:201</w:t>
            </w:r>
          </w:p>
          <w:p w14:paraId="20B068D7" w14:textId="77777777" w:rsidR="00150EB5" w:rsidRDefault="00150EB5">
            <w:r>
              <w:t>-50:499:120</w:t>
            </w:r>
          </w:p>
        </w:tc>
        <w:tc>
          <w:tcPr>
            <w:tcW w:w="2340" w:type="dxa"/>
            <w:tcBorders>
              <w:bottom w:val="single" w:sz="4" w:space="0" w:color="000000"/>
            </w:tcBorders>
          </w:tcPr>
          <w:p w14:paraId="73BF1205" w14:textId="77777777" w:rsidR="00150EB5" w:rsidRDefault="00150EB5"/>
        </w:tc>
      </w:tr>
      <w:tr w:rsidR="00150EB5" w14:paraId="20B068DC" w14:textId="1FF1BFB4" w:rsidTr="00150EB5">
        <w:tc>
          <w:tcPr>
            <w:tcW w:w="4585" w:type="dxa"/>
            <w:shd w:val="clear" w:color="auto" w:fill="FFFFFF" w:themeFill="background1"/>
          </w:tcPr>
          <w:p w14:paraId="20B068D9" w14:textId="77777777" w:rsidR="00150EB5" w:rsidRPr="00153DDD" w:rsidRDefault="00150EB5">
            <w:pPr>
              <w:rPr>
                <w:b/>
                <w:bCs/>
              </w:rPr>
            </w:pPr>
            <w:r w:rsidRPr="00153DDD">
              <w:rPr>
                <w:b/>
                <w:bCs/>
              </w:rPr>
              <w:t>Total</w:t>
            </w:r>
          </w:p>
        </w:tc>
        <w:tc>
          <w:tcPr>
            <w:tcW w:w="1170" w:type="dxa"/>
            <w:shd w:val="clear" w:color="auto" w:fill="FFFFFF" w:themeFill="background1"/>
            <w:vAlign w:val="center"/>
          </w:tcPr>
          <w:p w14:paraId="20B068DA" w14:textId="01EB1A2E" w:rsidR="00150EB5" w:rsidRPr="00153DDD" w:rsidRDefault="00150EB5">
            <w:pPr>
              <w:jc w:val="center"/>
              <w:rPr>
                <w:b/>
                <w:bCs/>
              </w:rPr>
            </w:pPr>
            <w:r w:rsidRPr="00153DDD">
              <w:rPr>
                <w:b/>
                <w:bCs/>
              </w:rPr>
              <w:t>59+</w:t>
            </w:r>
          </w:p>
        </w:tc>
        <w:tc>
          <w:tcPr>
            <w:tcW w:w="3060" w:type="dxa"/>
            <w:shd w:val="clear" w:color="auto" w:fill="FFFFFF" w:themeFill="background1"/>
          </w:tcPr>
          <w:p w14:paraId="20B068DB" w14:textId="77777777" w:rsidR="00150EB5" w:rsidRPr="003D4F5E" w:rsidRDefault="00150EB5"/>
        </w:tc>
        <w:tc>
          <w:tcPr>
            <w:tcW w:w="2340" w:type="dxa"/>
            <w:shd w:val="clear" w:color="auto" w:fill="FFFFFF" w:themeFill="background1"/>
          </w:tcPr>
          <w:p w14:paraId="185412B7" w14:textId="77777777" w:rsidR="00150EB5" w:rsidRPr="003D4F5E" w:rsidRDefault="00150EB5"/>
        </w:tc>
      </w:tr>
    </w:tbl>
    <w:p w14:paraId="32046A01" w14:textId="77777777" w:rsidR="001636DC" w:rsidRDefault="001636DC">
      <w:pPr>
        <w:rPr>
          <w:rFonts w:asciiTheme="minorHAnsi" w:hAnsiTheme="minorHAnsi"/>
          <w:i/>
          <w:iCs/>
        </w:rPr>
      </w:pPr>
    </w:p>
    <w:p w14:paraId="3704CECE" w14:textId="334642A0" w:rsidR="005043D9" w:rsidRPr="005043D9" w:rsidRDefault="005043D9">
      <w:pPr>
        <w:rPr>
          <w:rFonts w:asciiTheme="minorHAnsi" w:hAnsiTheme="minorHAnsi"/>
        </w:rPr>
      </w:pPr>
      <w:r w:rsidRPr="005043D9">
        <w:rPr>
          <w:rFonts w:asciiTheme="minorHAnsi" w:hAnsiTheme="minorHAnsi"/>
        </w:rPr>
        <w:t xml:space="preserve">NOTE: Some </w:t>
      </w:r>
      <w:r>
        <w:rPr>
          <w:rFonts w:asciiTheme="minorHAnsi" w:hAnsiTheme="minorHAnsi"/>
        </w:rPr>
        <w:t xml:space="preserve">science </w:t>
      </w:r>
      <w:r w:rsidRPr="005043D9">
        <w:rPr>
          <w:rFonts w:asciiTheme="minorHAnsi" w:hAnsiTheme="minorHAnsi"/>
        </w:rPr>
        <w:t>classes require additional pre-requisites. Please consult the department’s website and schedule of classes.</w:t>
      </w:r>
    </w:p>
    <w:p w14:paraId="6D968F69" w14:textId="55622A7A" w:rsidR="00EF3D3A" w:rsidRDefault="00EF3D3A">
      <w:pPr>
        <w:rPr>
          <w:rFonts w:asciiTheme="minorHAnsi" w:hAnsiTheme="minorHAnsi" w:cs="Times New Roman"/>
          <w:i/>
          <w:iCs/>
        </w:rPr>
      </w:pPr>
      <w:r w:rsidRPr="001636DC">
        <w:rPr>
          <w:rFonts w:asciiTheme="minorHAnsi" w:hAnsiTheme="minorHAnsi"/>
          <w:i/>
          <w:iCs/>
        </w:rPr>
        <w:t>*</w:t>
      </w:r>
      <w:r w:rsidR="00D65765" w:rsidRPr="001636DC">
        <w:rPr>
          <w:rFonts w:asciiTheme="minorHAnsi" w:hAnsiTheme="minorHAnsi" w:cs="Times New Roman"/>
          <w:i/>
          <w:iCs/>
        </w:rPr>
        <w:t xml:space="preserve">Prior written approval from the chairperson is required for all other relevant courses. </w:t>
      </w:r>
      <w:r w:rsidR="00E87E66" w:rsidRPr="001636DC">
        <w:rPr>
          <w:rFonts w:asciiTheme="minorHAnsi" w:hAnsiTheme="minorHAnsi" w:cs="Times New Roman"/>
          <w:i/>
          <w:iCs/>
        </w:rPr>
        <w:t>Approval will not be granted after a course is taken.</w:t>
      </w:r>
    </w:p>
    <w:p w14:paraId="0F3EF4B2" w14:textId="05E64F53" w:rsidR="00B8755C" w:rsidRPr="00B8755C" w:rsidRDefault="00DE3BB5" w:rsidP="00B8755C">
      <w:pPr>
        <w:rPr>
          <w:rFonts w:asciiTheme="minorHAnsi" w:hAnsiTheme="minorHAnsi" w:cs="Times New Roman"/>
          <w:i/>
          <w:iCs/>
          <w:lang w:val="en-US"/>
        </w:rPr>
      </w:pPr>
      <w:r>
        <w:rPr>
          <w:rFonts w:asciiTheme="minorHAnsi" w:hAnsiTheme="minorHAnsi" w:cs="Times New Roman"/>
          <w:i/>
          <w:iCs/>
          <w:lang w:val="en-US"/>
        </w:rPr>
        <w:t>**</w:t>
      </w:r>
      <w:r w:rsidR="00B8755C" w:rsidRPr="00B8755C">
        <w:rPr>
          <w:rFonts w:asciiTheme="minorHAnsi" w:hAnsiTheme="minorHAnsi" w:cs="Times New Roman"/>
          <w:i/>
          <w:iCs/>
          <w:lang w:val="en-US"/>
        </w:rPr>
        <w:t>Students must receive instructor approval and obtain a special permission number directly from the instructor before next semester’s registration</w:t>
      </w:r>
      <w:r w:rsidR="00080037">
        <w:rPr>
          <w:rFonts w:asciiTheme="minorHAnsi" w:hAnsiTheme="minorHAnsi" w:cs="Times New Roman"/>
          <w:i/>
          <w:iCs/>
          <w:lang w:val="en-US"/>
        </w:rPr>
        <w:t xml:space="preserve"> to enroll in independent study</w:t>
      </w:r>
      <w:r w:rsidR="00B8755C" w:rsidRPr="00B8755C">
        <w:rPr>
          <w:rFonts w:asciiTheme="minorHAnsi" w:hAnsiTheme="minorHAnsi" w:cs="Times New Roman"/>
          <w:i/>
          <w:iCs/>
          <w:lang w:val="en-US"/>
        </w:rPr>
        <w:t>. Most instructors require an application or other preliminary steps, and many also require students to meet a minimum GPA and other eligibility requirements.</w:t>
      </w:r>
    </w:p>
    <w:p w14:paraId="137A0E5D" w14:textId="7D3E0FD3" w:rsidR="000D3A01" w:rsidRDefault="000D3A01">
      <w:r>
        <w:br w:type="page"/>
      </w:r>
    </w:p>
    <w:p w14:paraId="20B068DE" w14:textId="0781FDCD" w:rsidR="00F076CE" w:rsidRDefault="00FA1A1C">
      <w:r>
        <w:lastRenderedPageBreak/>
        <w:t xml:space="preserve">The Health Sciences major generally prepares students with the basic courses needed for many allied health professions. Some career paths, however, require specific or additional courses. Below are recommended course choices and electives based on career goals and commonly required </w:t>
      </w:r>
      <w:r w:rsidR="00D65765">
        <w:t>prerequisites</w:t>
      </w:r>
      <w:r>
        <w:t xml:space="preserve"> for those programs. These are in addition to, or specific choices from groups in the health sciences curriculum, and </w:t>
      </w:r>
      <w:r w:rsidR="003E0664">
        <w:t>are not a comprehensive list of prerequisites</w:t>
      </w:r>
      <w:r>
        <w:t xml:space="preserve"> for graduate programs. Students should check all programs they plan on applying to ensure they have met the specific requirements for specific program</w:t>
      </w:r>
      <w:r w:rsidR="003E0664">
        <w:t>s</w:t>
      </w:r>
      <w:r>
        <w:t xml:space="preserve">. </w:t>
      </w:r>
    </w:p>
    <w:tbl>
      <w:tblPr>
        <w:tblStyle w:val="a2"/>
        <w:tblW w:w="10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6228"/>
      </w:tblGrid>
      <w:tr w:rsidR="00F076CE" w14:paraId="20B068E2" w14:textId="77777777" w:rsidTr="006316ED">
        <w:tc>
          <w:tcPr>
            <w:tcW w:w="4675" w:type="dxa"/>
            <w:shd w:val="clear" w:color="auto" w:fill="D1D1D1"/>
            <w:vAlign w:val="center"/>
          </w:tcPr>
          <w:p w14:paraId="20B068E0" w14:textId="77777777" w:rsidR="00F076CE" w:rsidRDefault="00FA1A1C">
            <w:pPr>
              <w:jc w:val="center"/>
              <w:rPr>
                <w:b/>
                <w:bCs/>
              </w:rPr>
            </w:pPr>
            <w:r>
              <w:rPr>
                <w:b/>
                <w:bCs/>
              </w:rPr>
              <w:t>Career</w:t>
            </w:r>
          </w:p>
        </w:tc>
        <w:tc>
          <w:tcPr>
            <w:tcW w:w="6228" w:type="dxa"/>
            <w:shd w:val="clear" w:color="auto" w:fill="D1D1D1"/>
            <w:vAlign w:val="center"/>
          </w:tcPr>
          <w:p w14:paraId="20B068E1" w14:textId="35D717CE" w:rsidR="00F076CE" w:rsidRDefault="00FA1A1C">
            <w:pPr>
              <w:jc w:val="center"/>
              <w:rPr>
                <w:b/>
                <w:bCs/>
              </w:rPr>
            </w:pPr>
            <w:r>
              <w:rPr>
                <w:b/>
                <w:bCs/>
              </w:rPr>
              <w:t>Recommended</w:t>
            </w:r>
            <w:r w:rsidR="009355A0">
              <w:rPr>
                <w:b/>
                <w:bCs/>
              </w:rPr>
              <w:t xml:space="preserve"> </w:t>
            </w:r>
            <w:r>
              <w:rPr>
                <w:b/>
                <w:bCs/>
              </w:rPr>
              <w:t>specified courses</w:t>
            </w:r>
          </w:p>
        </w:tc>
      </w:tr>
      <w:tr w:rsidR="00F076CE" w14:paraId="20B068E9" w14:textId="77777777" w:rsidTr="006316ED">
        <w:tc>
          <w:tcPr>
            <w:tcW w:w="4675" w:type="dxa"/>
            <w:vAlign w:val="center"/>
          </w:tcPr>
          <w:p w14:paraId="20B068E3" w14:textId="77777777" w:rsidR="00F076CE" w:rsidRDefault="00FA1A1C">
            <w:pPr>
              <w:jc w:val="center"/>
            </w:pPr>
            <w:r>
              <w:t>Nursing</w:t>
            </w:r>
          </w:p>
          <w:p w14:paraId="20B068E4" w14:textId="77777777" w:rsidR="00F076CE" w:rsidRDefault="00F076CE">
            <w:pPr>
              <w:jc w:val="center"/>
            </w:pPr>
          </w:p>
        </w:tc>
        <w:tc>
          <w:tcPr>
            <w:tcW w:w="6228" w:type="dxa"/>
          </w:tcPr>
          <w:p w14:paraId="3234A585" w14:textId="38C20C94" w:rsidR="00265ED7" w:rsidRPr="00265ED7" w:rsidRDefault="00265ED7" w:rsidP="00265ED7">
            <w:pPr>
              <w:pBdr>
                <w:top w:val="nil"/>
                <w:left w:val="nil"/>
                <w:bottom w:val="nil"/>
                <w:right w:val="nil"/>
                <w:between w:val="nil"/>
              </w:pBdr>
              <w:spacing w:line="278" w:lineRule="auto"/>
              <w:rPr>
                <w:i/>
                <w:iCs/>
              </w:rPr>
            </w:pPr>
            <w:r w:rsidRPr="00265ED7">
              <w:rPr>
                <w:i/>
                <w:iCs/>
              </w:rPr>
              <w:t>Health Sciences options:</w:t>
            </w:r>
          </w:p>
          <w:p w14:paraId="20B068E5" w14:textId="17B913AE" w:rsidR="00F076CE" w:rsidRDefault="00FA1A1C">
            <w:pPr>
              <w:numPr>
                <w:ilvl w:val="0"/>
                <w:numId w:val="3"/>
              </w:numPr>
              <w:pBdr>
                <w:top w:val="nil"/>
                <w:left w:val="nil"/>
                <w:bottom w:val="nil"/>
                <w:right w:val="nil"/>
                <w:between w:val="nil"/>
              </w:pBdr>
              <w:spacing w:line="278" w:lineRule="auto"/>
            </w:pPr>
            <w:r>
              <w:rPr>
                <w:color w:val="000000"/>
              </w:rPr>
              <w:t>Essentials of Anatomy and Physiology (50:120:153/55 and 50:120:154/56)</w:t>
            </w:r>
          </w:p>
          <w:p w14:paraId="20B068E6" w14:textId="77777777" w:rsidR="00F076CE" w:rsidRPr="00265ED7" w:rsidRDefault="00FA1A1C">
            <w:pPr>
              <w:numPr>
                <w:ilvl w:val="0"/>
                <w:numId w:val="3"/>
              </w:numPr>
              <w:pBdr>
                <w:top w:val="nil"/>
                <w:left w:val="nil"/>
                <w:bottom w:val="nil"/>
                <w:right w:val="nil"/>
                <w:between w:val="nil"/>
              </w:pBdr>
              <w:spacing w:line="278" w:lineRule="auto"/>
            </w:pPr>
            <w:r>
              <w:rPr>
                <w:color w:val="000000"/>
              </w:rPr>
              <w:t>Human Development (50:830:222)</w:t>
            </w:r>
          </w:p>
          <w:p w14:paraId="6F4A780F" w14:textId="0B98F334" w:rsidR="00265ED7" w:rsidRPr="00265ED7" w:rsidRDefault="00265ED7" w:rsidP="00265ED7">
            <w:pPr>
              <w:pBdr>
                <w:top w:val="nil"/>
                <w:left w:val="nil"/>
                <w:bottom w:val="nil"/>
                <w:right w:val="nil"/>
                <w:between w:val="nil"/>
              </w:pBdr>
              <w:spacing w:line="278" w:lineRule="auto"/>
              <w:rPr>
                <w:i/>
                <w:iCs/>
              </w:rPr>
            </w:pPr>
            <w:r w:rsidRPr="00265ED7">
              <w:rPr>
                <w:i/>
                <w:iCs/>
                <w:color w:val="000000"/>
              </w:rPr>
              <w:t>Additional courses</w:t>
            </w:r>
            <w:r>
              <w:rPr>
                <w:i/>
                <w:iCs/>
                <w:color w:val="000000"/>
              </w:rPr>
              <w:t>:</w:t>
            </w:r>
          </w:p>
          <w:p w14:paraId="20B068E7" w14:textId="77777777" w:rsidR="00F076CE" w:rsidRDefault="00FA1A1C">
            <w:pPr>
              <w:numPr>
                <w:ilvl w:val="0"/>
                <w:numId w:val="3"/>
              </w:numPr>
              <w:pBdr>
                <w:top w:val="nil"/>
                <w:left w:val="nil"/>
                <w:bottom w:val="nil"/>
                <w:right w:val="nil"/>
                <w:between w:val="nil"/>
              </w:pBdr>
              <w:spacing w:line="278" w:lineRule="auto"/>
            </w:pPr>
            <w:r>
              <w:rPr>
                <w:color w:val="000000"/>
              </w:rPr>
              <w:t>Nutrition (57:705:255)</w:t>
            </w:r>
          </w:p>
          <w:p w14:paraId="20B068E8" w14:textId="13BE87DA" w:rsidR="00F076CE" w:rsidRDefault="00FA1A1C">
            <w:pPr>
              <w:numPr>
                <w:ilvl w:val="0"/>
                <w:numId w:val="3"/>
              </w:numPr>
              <w:pBdr>
                <w:top w:val="nil"/>
                <w:left w:val="nil"/>
                <w:bottom w:val="nil"/>
                <w:right w:val="nil"/>
                <w:between w:val="nil"/>
              </w:pBdr>
              <w:spacing w:after="160" w:line="278" w:lineRule="auto"/>
            </w:pPr>
            <w:r>
              <w:rPr>
                <w:color w:val="000000"/>
              </w:rPr>
              <w:t>General Organic Biochemistry 1 (50:160:103)</w:t>
            </w:r>
            <w:r w:rsidR="003020E4">
              <w:rPr>
                <w:color w:val="000000"/>
              </w:rPr>
              <w:t>*</w:t>
            </w:r>
          </w:p>
        </w:tc>
      </w:tr>
      <w:tr w:rsidR="00F076CE" w14:paraId="20B068ED" w14:textId="77777777" w:rsidTr="006316ED">
        <w:tc>
          <w:tcPr>
            <w:tcW w:w="4675" w:type="dxa"/>
            <w:vAlign w:val="center"/>
          </w:tcPr>
          <w:p w14:paraId="20B068EA" w14:textId="77777777" w:rsidR="00F076CE" w:rsidRDefault="00FA1A1C">
            <w:pPr>
              <w:jc w:val="center"/>
            </w:pPr>
            <w:r>
              <w:t>Physical Therapy</w:t>
            </w:r>
          </w:p>
        </w:tc>
        <w:tc>
          <w:tcPr>
            <w:tcW w:w="6228" w:type="dxa"/>
          </w:tcPr>
          <w:p w14:paraId="21324336" w14:textId="77777777" w:rsidR="00265ED7" w:rsidRPr="00265ED7" w:rsidRDefault="00265ED7" w:rsidP="00265ED7">
            <w:pPr>
              <w:pBdr>
                <w:top w:val="nil"/>
                <w:left w:val="nil"/>
                <w:bottom w:val="nil"/>
                <w:right w:val="nil"/>
                <w:between w:val="nil"/>
              </w:pBdr>
              <w:spacing w:line="278" w:lineRule="auto"/>
              <w:rPr>
                <w:i/>
                <w:iCs/>
              </w:rPr>
            </w:pPr>
            <w:r w:rsidRPr="00265ED7">
              <w:rPr>
                <w:i/>
                <w:iCs/>
                <w:color w:val="000000"/>
              </w:rPr>
              <w:t>Additional courses</w:t>
            </w:r>
            <w:r>
              <w:rPr>
                <w:i/>
                <w:iCs/>
                <w:color w:val="000000"/>
              </w:rPr>
              <w:t>:</w:t>
            </w:r>
          </w:p>
          <w:p w14:paraId="20B068EB" w14:textId="05B6CA17" w:rsidR="00F076CE" w:rsidRDefault="00FA1A1C">
            <w:pPr>
              <w:numPr>
                <w:ilvl w:val="0"/>
                <w:numId w:val="3"/>
              </w:numPr>
              <w:pBdr>
                <w:top w:val="nil"/>
                <w:left w:val="nil"/>
                <w:bottom w:val="nil"/>
                <w:right w:val="nil"/>
                <w:between w:val="nil"/>
              </w:pBdr>
              <w:spacing w:line="278" w:lineRule="auto"/>
            </w:pPr>
            <w:r>
              <w:rPr>
                <w:color w:val="000000"/>
              </w:rPr>
              <w:t>Physics 1 and 2 (50:750:203/133 and 204/134)</w:t>
            </w:r>
            <w:r w:rsidR="0019495C">
              <w:rPr>
                <w:color w:val="000000"/>
              </w:rPr>
              <w:t>*</w:t>
            </w:r>
          </w:p>
          <w:p w14:paraId="20B068EC" w14:textId="77777777" w:rsidR="00F076CE" w:rsidRDefault="00FA1A1C">
            <w:pPr>
              <w:numPr>
                <w:ilvl w:val="0"/>
                <w:numId w:val="3"/>
              </w:numPr>
              <w:pBdr>
                <w:top w:val="nil"/>
                <w:left w:val="nil"/>
                <w:bottom w:val="nil"/>
                <w:right w:val="nil"/>
                <w:between w:val="nil"/>
              </w:pBdr>
              <w:spacing w:after="160" w:line="278" w:lineRule="auto"/>
            </w:pPr>
            <w:r>
              <w:rPr>
                <w:color w:val="000000"/>
              </w:rPr>
              <w:t xml:space="preserve">General Biology 2 (50:120:102/108) </w:t>
            </w:r>
          </w:p>
        </w:tc>
      </w:tr>
      <w:tr w:rsidR="00F076CE" w14:paraId="20B068F1" w14:textId="77777777" w:rsidTr="006316ED">
        <w:tc>
          <w:tcPr>
            <w:tcW w:w="4675" w:type="dxa"/>
            <w:vAlign w:val="center"/>
          </w:tcPr>
          <w:p w14:paraId="20B068EE" w14:textId="77777777" w:rsidR="00F076CE" w:rsidRDefault="00FA1A1C">
            <w:pPr>
              <w:jc w:val="center"/>
            </w:pPr>
            <w:r>
              <w:t>Occupational Therapy</w:t>
            </w:r>
          </w:p>
        </w:tc>
        <w:tc>
          <w:tcPr>
            <w:tcW w:w="6228" w:type="dxa"/>
          </w:tcPr>
          <w:p w14:paraId="34C1CAD7" w14:textId="77777777" w:rsidR="00265ED7" w:rsidRPr="00265ED7" w:rsidRDefault="00265ED7" w:rsidP="00265ED7">
            <w:pPr>
              <w:pBdr>
                <w:top w:val="nil"/>
                <w:left w:val="nil"/>
                <w:bottom w:val="nil"/>
                <w:right w:val="nil"/>
                <w:between w:val="nil"/>
              </w:pBdr>
              <w:spacing w:line="278" w:lineRule="auto"/>
              <w:rPr>
                <w:i/>
                <w:iCs/>
              </w:rPr>
            </w:pPr>
            <w:r w:rsidRPr="00265ED7">
              <w:rPr>
                <w:i/>
                <w:iCs/>
                <w:color w:val="000000"/>
              </w:rPr>
              <w:t>Health Sciences options:</w:t>
            </w:r>
          </w:p>
          <w:p w14:paraId="639CC16B" w14:textId="3ED59B2E" w:rsidR="00265ED7" w:rsidRPr="006316ED" w:rsidRDefault="006316ED" w:rsidP="00265ED7">
            <w:pPr>
              <w:numPr>
                <w:ilvl w:val="0"/>
                <w:numId w:val="3"/>
              </w:numPr>
              <w:pBdr>
                <w:top w:val="nil"/>
                <w:left w:val="nil"/>
                <w:bottom w:val="nil"/>
                <w:right w:val="nil"/>
                <w:between w:val="nil"/>
              </w:pBdr>
              <w:spacing w:line="278" w:lineRule="auto"/>
              <w:rPr>
                <w:color w:val="000000"/>
              </w:rPr>
            </w:pPr>
            <w:r w:rsidRPr="006316ED">
              <w:rPr>
                <w:color w:val="000000"/>
              </w:rPr>
              <w:t>Medical terminology</w:t>
            </w:r>
            <w:r>
              <w:rPr>
                <w:color w:val="000000"/>
              </w:rPr>
              <w:t xml:space="preserve"> often requested</w:t>
            </w:r>
          </w:p>
          <w:p w14:paraId="347CFFCE" w14:textId="1C32CADA" w:rsidR="00265ED7" w:rsidRPr="00265ED7" w:rsidRDefault="00265ED7" w:rsidP="00265ED7">
            <w:pPr>
              <w:pBdr>
                <w:top w:val="nil"/>
                <w:left w:val="nil"/>
                <w:bottom w:val="nil"/>
                <w:right w:val="nil"/>
                <w:between w:val="nil"/>
              </w:pBdr>
              <w:spacing w:line="278" w:lineRule="auto"/>
              <w:rPr>
                <w:i/>
                <w:iCs/>
              </w:rPr>
            </w:pPr>
            <w:r w:rsidRPr="00265ED7">
              <w:rPr>
                <w:i/>
                <w:iCs/>
                <w:color w:val="000000"/>
              </w:rPr>
              <w:t>Additional courses</w:t>
            </w:r>
            <w:r>
              <w:rPr>
                <w:i/>
                <w:iCs/>
                <w:color w:val="000000"/>
              </w:rPr>
              <w:t>:</w:t>
            </w:r>
          </w:p>
          <w:p w14:paraId="20B068F0" w14:textId="5B767CE5" w:rsidR="00F076CE" w:rsidRDefault="00FA1A1C" w:rsidP="006316ED">
            <w:pPr>
              <w:numPr>
                <w:ilvl w:val="0"/>
                <w:numId w:val="3"/>
              </w:numPr>
              <w:pBdr>
                <w:top w:val="nil"/>
                <w:left w:val="nil"/>
                <w:bottom w:val="nil"/>
                <w:right w:val="nil"/>
                <w:between w:val="nil"/>
              </w:pBdr>
              <w:spacing w:line="278" w:lineRule="auto"/>
            </w:pPr>
            <w:r>
              <w:rPr>
                <w:color w:val="000000"/>
              </w:rPr>
              <w:t>Abnormal Psychology (50:830:340)</w:t>
            </w:r>
          </w:p>
        </w:tc>
      </w:tr>
      <w:tr w:rsidR="00F076CE" w14:paraId="20B068F7" w14:textId="77777777" w:rsidTr="006316ED">
        <w:tc>
          <w:tcPr>
            <w:tcW w:w="4675" w:type="dxa"/>
            <w:vAlign w:val="center"/>
          </w:tcPr>
          <w:p w14:paraId="20B068F2" w14:textId="77777777" w:rsidR="00F076CE" w:rsidRDefault="00FA1A1C">
            <w:pPr>
              <w:jc w:val="center"/>
            </w:pPr>
            <w:r>
              <w:t xml:space="preserve">Physician Assistant </w:t>
            </w:r>
          </w:p>
        </w:tc>
        <w:tc>
          <w:tcPr>
            <w:tcW w:w="6228" w:type="dxa"/>
          </w:tcPr>
          <w:p w14:paraId="2249B5DF" w14:textId="77777777" w:rsidR="006316ED" w:rsidRPr="00265ED7" w:rsidRDefault="006316ED" w:rsidP="006316ED">
            <w:pPr>
              <w:pBdr>
                <w:top w:val="nil"/>
                <w:left w:val="nil"/>
                <w:bottom w:val="nil"/>
                <w:right w:val="nil"/>
                <w:between w:val="nil"/>
              </w:pBdr>
              <w:spacing w:line="278" w:lineRule="auto"/>
              <w:rPr>
                <w:i/>
                <w:iCs/>
              </w:rPr>
            </w:pPr>
            <w:r w:rsidRPr="00265ED7">
              <w:rPr>
                <w:i/>
                <w:iCs/>
                <w:color w:val="000000"/>
              </w:rPr>
              <w:t>Health Sciences options:</w:t>
            </w:r>
          </w:p>
          <w:p w14:paraId="00D2DF31" w14:textId="77777777" w:rsidR="006316ED" w:rsidRDefault="006316ED" w:rsidP="006316ED">
            <w:pPr>
              <w:numPr>
                <w:ilvl w:val="0"/>
                <w:numId w:val="3"/>
              </w:numPr>
              <w:pBdr>
                <w:top w:val="nil"/>
                <w:left w:val="nil"/>
                <w:bottom w:val="nil"/>
                <w:right w:val="nil"/>
                <w:between w:val="nil"/>
              </w:pBdr>
              <w:spacing w:line="278" w:lineRule="auto"/>
              <w:rPr>
                <w:color w:val="000000"/>
              </w:rPr>
            </w:pPr>
            <w:r w:rsidRPr="006316ED">
              <w:rPr>
                <w:color w:val="000000"/>
              </w:rPr>
              <w:t>Medical terminology</w:t>
            </w:r>
            <w:r>
              <w:rPr>
                <w:color w:val="000000"/>
              </w:rPr>
              <w:t xml:space="preserve"> often requested</w:t>
            </w:r>
          </w:p>
          <w:p w14:paraId="01233D8C" w14:textId="77777777" w:rsidR="006316ED" w:rsidRPr="00265ED7" w:rsidRDefault="006316ED" w:rsidP="006316ED">
            <w:pPr>
              <w:pBdr>
                <w:top w:val="nil"/>
                <w:left w:val="nil"/>
                <w:bottom w:val="nil"/>
                <w:right w:val="nil"/>
                <w:between w:val="nil"/>
              </w:pBdr>
              <w:spacing w:line="278" w:lineRule="auto"/>
              <w:rPr>
                <w:i/>
                <w:iCs/>
              </w:rPr>
            </w:pPr>
            <w:r w:rsidRPr="00265ED7">
              <w:rPr>
                <w:i/>
                <w:iCs/>
                <w:color w:val="000000"/>
              </w:rPr>
              <w:t>Additional courses</w:t>
            </w:r>
            <w:r>
              <w:rPr>
                <w:i/>
                <w:iCs/>
                <w:color w:val="000000"/>
              </w:rPr>
              <w:t>:</w:t>
            </w:r>
          </w:p>
          <w:p w14:paraId="20B068F3" w14:textId="77777777" w:rsidR="00F076CE" w:rsidRDefault="00FA1A1C">
            <w:pPr>
              <w:numPr>
                <w:ilvl w:val="0"/>
                <w:numId w:val="3"/>
              </w:numPr>
              <w:pBdr>
                <w:top w:val="nil"/>
                <w:left w:val="nil"/>
                <w:bottom w:val="nil"/>
                <w:right w:val="nil"/>
                <w:between w:val="nil"/>
              </w:pBdr>
              <w:spacing w:line="278" w:lineRule="auto"/>
            </w:pPr>
            <w:r>
              <w:rPr>
                <w:color w:val="000000"/>
              </w:rPr>
              <w:t>Upper-level Biology courses often requested (Neurobiology, Genetics, etc.)</w:t>
            </w:r>
          </w:p>
          <w:p w14:paraId="12E5D39E" w14:textId="77777777" w:rsidR="006316ED" w:rsidRPr="006316ED" w:rsidRDefault="00FA1A1C" w:rsidP="006316ED">
            <w:pPr>
              <w:numPr>
                <w:ilvl w:val="0"/>
                <w:numId w:val="3"/>
              </w:numPr>
              <w:pBdr>
                <w:top w:val="nil"/>
                <w:left w:val="nil"/>
                <w:bottom w:val="nil"/>
                <w:right w:val="nil"/>
                <w:between w:val="nil"/>
              </w:pBdr>
              <w:spacing w:line="278" w:lineRule="auto"/>
            </w:pPr>
            <w:r>
              <w:rPr>
                <w:color w:val="000000"/>
              </w:rPr>
              <w:t>Biochemistry is often requested</w:t>
            </w:r>
          </w:p>
          <w:p w14:paraId="20B068F6" w14:textId="15F3FD50" w:rsidR="00F076CE" w:rsidRPr="006316ED" w:rsidRDefault="006316ED" w:rsidP="006316ED">
            <w:pPr>
              <w:pBdr>
                <w:top w:val="nil"/>
                <w:left w:val="nil"/>
                <w:bottom w:val="nil"/>
                <w:right w:val="nil"/>
                <w:between w:val="nil"/>
              </w:pBdr>
              <w:spacing w:line="278" w:lineRule="auto"/>
              <w:ind w:left="360"/>
              <w:rPr>
                <w:i/>
                <w:iCs/>
              </w:rPr>
            </w:pPr>
            <w:r w:rsidRPr="006316ED">
              <w:rPr>
                <w:i/>
                <w:iCs/>
                <w:color w:val="000000"/>
              </w:rPr>
              <w:t>*</w:t>
            </w:r>
            <w:r w:rsidR="00FA1A1C" w:rsidRPr="006316ED">
              <w:rPr>
                <w:i/>
                <w:iCs/>
                <w:color w:val="000000"/>
              </w:rPr>
              <w:t>Science requirements vary widely, students should check each individual school</w:t>
            </w:r>
          </w:p>
        </w:tc>
      </w:tr>
    </w:tbl>
    <w:p w14:paraId="702F7480" w14:textId="55CE1AD0" w:rsidR="005043D9" w:rsidRPr="005043D9" w:rsidRDefault="005043D9" w:rsidP="005043D9">
      <w:pPr>
        <w:rPr>
          <w:rFonts w:asciiTheme="minorHAnsi" w:hAnsiTheme="minorHAnsi"/>
        </w:rPr>
      </w:pPr>
      <w:r w:rsidRPr="005043D9">
        <w:rPr>
          <w:rFonts w:asciiTheme="minorHAnsi" w:hAnsiTheme="minorHAnsi"/>
        </w:rPr>
        <w:t xml:space="preserve">NOTE: Some </w:t>
      </w:r>
      <w:r>
        <w:rPr>
          <w:rFonts w:asciiTheme="minorHAnsi" w:hAnsiTheme="minorHAnsi"/>
        </w:rPr>
        <w:t xml:space="preserve">science </w:t>
      </w:r>
      <w:r w:rsidRPr="005043D9">
        <w:rPr>
          <w:rFonts w:asciiTheme="minorHAnsi" w:hAnsiTheme="minorHAnsi"/>
        </w:rPr>
        <w:t xml:space="preserve">classes require additional </w:t>
      </w:r>
      <w:r w:rsidR="00E01360">
        <w:rPr>
          <w:rFonts w:asciiTheme="minorHAnsi" w:hAnsiTheme="minorHAnsi"/>
        </w:rPr>
        <w:t>prerequisites</w:t>
      </w:r>
      <w:r w:rsidRPr="005043D9">
        <w:rPr>
          <w:rFonts w:asciiTheme="minorHAnsi" w:hAnsiTheme="minorHAnsi"/>
        </w:rPr>
        <w:t>. Please consult the department’s website and schedule of classes.</w:t>
      </w:r>
    </w:p>
    <w:p w14:paraId="373D2A78" w14:textId="2AAAA959" w:rsidR="00F3510D" w:rsidRDefault="00F3510D" w:rsidP="005043D9"/>
    <w:sectPr w:rsidR="00F3510D" w:rsidSect="00150EB5">
      <w:headerReference w:type="default" r:id="rId8"/>
      <w:footerReference w:type="default" r:id="rId9"/>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7EB7" w14:textId="77777777" w:rsidR="002B059D" w:rsidRDefault="002B059D" w:rsidP="00736A88">
      <w:pPr>
        <w:spacing w:after="0" w:line="240" w:lineRule="auto"/>
      </w:pPr>
      <w:r>
        <w:separator/>
      </w:r>
    </w:p>
  </w:endnote>
  <w:endnote w:type="continuationSeparator" w:id="0">
    <w:p w14:paraId="376112D3" w14:textId="77777777" w:rsidR="002B059D" w:rsidRDefault="002B059D" w:rsidP="0073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758F685-2425-4482-A720-8BBAE64C517E}"/>
    <w:embedBold r:id="rId2" w:fontKey="{80EE8346-615E-4F39-B34D-C38BDEE8A0A5}"/>
    <w:embedItalic r:id="rId3" w:fontKey="{4E07AD33-625D-401D-A6BC-AC2D861C1C34}"/>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embedRegular r:id="rId4" w:fontKey="{1D746779-3C72-47A3-B6CA-95C8FE4E8FD9}"/>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5" w:fontKey="{43EB4329-17A8-4396-8C32-CAE0D3F52DAA}"/>
  </w:font>
  <w:font w:name="Aptos Display">
    <w:charset w:val="00"/>
    <w:family w:val="swiss"/>
    <w:pitch w:val="variable"/>
    <w:sig w:usb0="20000287" w:usb1="00000003" w:usb2="00000000" w:usb3="00000000" w:csb0="0000019F" w:csb1="00000000"/>
    <w:embedRegular r:id="rId6" w:fontKey="{564EB9AF-A40C-40AB-BCAC-B9A32C1185D4}"/>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53510"/>
      <w:docPartObj>
        <w:docPartGallery w:val="Page Numbers (Bottom of Page)"/>
        <w:docPartUnique/>
      </w:docPartObj>
    </w:sdtPr>
    <w:sdtEndPr>
      <w:rPr>
        <w:noProof/>
      </w:rPr>
    </w:sdtEndPr>
    <w:sdtContent>
      <w:p w14:paraId="3376A33B" w14:textId="4A78BB6D" w:rsidR="00736A88" w:rsidRDefault="00736A88">
        <w:pPr>
          <w:pStyle w:val="Footer"/>
          <w:jc w:val="right"/>
        </w:pPr>
        <w:r w:rsidRPr="003C5906">
          <w:rPr>
            <w:rStyle w:val="TitleChar"/>
            <w:rFonts w:asciiTheme="minorHAnsi" w:hAnsiTheme="minorHAnsi"/>
            <w:i/>
            <w:iCs/>
            <w:sz w:val="24"/>
            <w:szCs w:val="24"/>
          </w:rPr>
          <w:t>Revised for Fall, 2026;</w:t>
        </w:r>
        <w:r>
          <w:rPr>
            <w:rStyle w:val="TitleChar"/>
            <w:rFonts w:asciiTheme="minorHAnsi" w:hAnsiTheme="minorHAnsi"/>
            <w:i/>
            <w:iCs/>
            <w:sz w:val="24"/>
            <w:szCs w:val="24"/>
          </w:rPr>
          <w:t xml:space="preserve"> p. </w:t>
        </w:r>
        <w:r w:rsidRPr="00736A88">
          <w:rPr>
            <w:rStyle w:val="TitleChar"/>
            <w:rFonts w:asciiTheme="minorHAnsi" w:hAnsiTheme="minorHAnsi"/>
            <w:i/>
            <w:iCs/>
            <w:sz w:val="24"/>
            <w:szCs w:val="24"/>
          </w:rPr>
          <w:t xml:space="preserve"> </w:t>
        </w:r>
        <w:r w:rsidRPr="00736A88">
          <w:rPr>
            <w:i/>
            <w:iCs/>
          </w:rPr>
          <w:fldChar w:fldCharType="begin"/>
        </w:r>
        <w:r w:rsidRPr="00736A88">
          <w:rPr>
            <w:i/>
            <w:iCs/>
          </w:rPr>
          <w:instrText xml:space="preserve"> PAGE   \* MERGEFORMAT </w:instrText>
        </w:r>
        <w:r w:rsidRPr="00736A88">
          <w:rPr>
            <w:i/>
            <w:iCs/>
          </w:rPr>
          <w:fldChar w:fldCharType="separate"/>
        </w:r>
        <w:r w:rsidRPr="00736A88">
          <w:rPr>
            <w:i/>
            <w:iCs/>
            <w:noProof/>
          </w:rPr>
          <w:t>2</w:t>
        </w:r>
        <w:r w:rsidRPr="00736A88">
          <w:rPr>
            <w:i/>
            <w:iCs/>
            <w:noProof/>
          </w:rPr>
          <w:fldChar w:fldCharType="end"/>
        </w:r>
      </w:p>
    </w:sdtContent>
  </w:sdt>
  <w:p w14:paraId="6A2140BE" w14:textId="77777777" w:rsidR="00736A88" w:rsidRDefault="0073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CC72" w14:textId="77777777" w:rsidR="002B059D" w:rsidRDefault="002B059D" w:rsidP="00736A88">
      <w:pPr>
        <w:spacing w:after="0" w:line="240" w:lineRule="auto"/>
      </w:pPr>
      <w:r>
        <w:separator/>
      </w:r>
    </w:p>
  </w:footnote>
  <w:footnote w:type="continuationSeparator" w:id="0">
    <w:p w14:paraId="47868637" w14:textId="77777777" w:rsidR="002B059D" w:rsidRDefault="002B059D" w:rsidP="0073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1766" w14:textId="735462A3" w:rsidR="00736A88" w:rsidRPr="00106BFC" w:rsidRDefault="00736A88" w:rsidP="00736A88">
    <w:pPr>
      <w:pStyle w:val="Header"/>
      <w:tabs>
        <w:tab w:val="clear" w:pos="9360"/>
        <w:tab w:val="right" w:pos="10890"/>
      </w:tabs>
      <w:jc w:val="left"/>
      <w:rPr>
        <w:i/>
        <w:iCs/>
      </w:rPr>
    </w:pPr>
    <w:r w:rsidRPr="00736A88">
      <w:rPr>
        <w:rStyle w:val="TitleChar"/>
        <w:rFonts w:asciiTheme="minorHAnsi" w:hAnsiTheme="minorHAnsi"/>
        <w:i/>
        <w:iCs/>
        <w:sz w:val="24"/>
        <w:szCs w:val="24"/>
      </w:rPr>
      <w:tab/>
    </w:r>
    <w:r w:rsidRPr="00736A88">
      <w:rPr>
        <w:rStyle w:val="TitleChar"/>
        <w:rFonts w:asciiTheme="minorHAnsi" w:hAnsiTheme="minorHAnsi"/>
        <w:i/>
        <w:iCs/>
        <w:sz w:val="24"/>
        <w:szCs w:val="24"/>
      </w:rPr>
      <w:tab/>
    </w:r>
  </w:p>
  <w:p w14:paraId="6740D349" w14:textId="5FD76E24" w:rsidR="00736A88" w:rsidRDefault="00736A88" w:rsidP="00736A88">
    <w:pPr>
      <w:pStyle w:val="Header"/>
      <w:jc w:val="right"/>
    </w:pPr>
  </w:p>
  <w:p w14:paraId="7FA2AC57" w14:textId="77777777" w:rsidR="00736A88" w:rsidRDefault="0073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2720"/>
    <w:multiLevelType w:val="multilevel"/>
    <w:tmpl w:val="49A6EE98"/>
    <w:lvl w:ilvl="0">
      <w:start w:val="3"/>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FF7EA2"/>
    <w:multiLevelType w:val="multilevel"/>
    <w:tmpl w:val="5AA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7C40BE"/>
    <w:multiLevelType w:val="multilevel"/>
    <w:tmpl w:val="FCCE0508"/>
    <w:lvl w:ilvl="0">
      <w:start w:val="3"/>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256414">
    <w:abstractNumId w:val="1"/>
  </w:num>
  <w:num w:numId="2" w16cid:durableId="947202762">
    <w:abstractNumId w:val="0"/>
  </w:num>
  <w:num w:numId="3" w16cid:durableId="321399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6CE"/>
    <w:rsid w:val="00072506"/>
    <w:rsid w:val="00080037"/>
    <w:rsid w:val="000A5069"/>
    <w:rsid w:val="000B4E8F"/>
    <w:rsid w:val="000D3A01"/>
    <w:rsid w:val="000F279B"/>
    <w:rsid w:val="00106BFC"/>
    <w:rsid w:val="00143571"/>
    <w:rsid w:val="00150EB5"/>
    <w:rsid w:val="00153DDD"/>
    <w:rsid w:val="001636DC"/>
    <w:rsid w:val="00185F0B"/>
    <w:rsid w:val="0019495C"/>
    <w:rsid w:val="001C2271"/>
    <w:rsid w:val="001E3CC7"/>
    <w:rsid w:val="00265ED7"/>
    <w:rsid w:val="002B059D"/>
    <w:rsid w:val="002C2B97"/>
    <w:rsid w:val="002E7381"/>
    <w:rsid w:val="003020E4"/>
    <w:rsid w:val="00323ACD"/>
    <w:rsid w:val="00337DD6"/>
    <w:rsid w:val="003B2010"/>
    <w:rsid w:val="003C0BA8"/>
    <w:rsid w:val="003C3128"/>
    <w:rsid w:val="003C5906"/>
    <w:rsid w:val="003D4F5E"/>
    <w:rsid w:val="003E0664"/>
    <w:rsid w:val="003E5E25"/>
    <w:rsid w:val="00442659"/>
    <w:rsid w:val="00444484"/>
    <w:rsid w:val="004802A0"/>
    <w:rsid w:val="004F7E7C"/>
    <w:rsid w:val="005043D9"/>
    <w:rsid w:val="00524278"/>
    <w:rsid w:val="00543338"/>
    <w:rsid w:val="0054679B"/>
    <w:rsid w:val="00567DF6"/>
    <w:rsid w:val="005A1169"/>
    <w:rsid w:val="005A3E4B"/>
    <w:rsid w:val="006316ED"/>
    <w:rsid w:val="006A0FDF"/>
    <w:rsid w:val="006B31B7"/>
    <w:rsid w:val="00736A88"/>
    <w:rsid w:val="00777776"/>
    <w:rsid w:val="00793C36"/>
    <w:rsid w:val="007C689A"/>
    <w:rsid w:val="007D5C71"/>
    <w:rsid w:val="007F4864"/>
    <w:rsid w:val="00807487"/>
    <w:rsid w:val="0084406D"/>
    <w:rsid w:val="008A2659"/>
    <w:rsid w:val="00902F37"/>
    <w:rsid w:val="009158D6"/>
    <w:rsid w:val="009355A0"/>
    <w:rsid w:val="009604C5"/>
    <w:rsid w:val="009B43E1"/>
    <w:rsid w:val="009C1752"/>
    <w:rsid w:val="009D1BB5"/>
    <w:rsid w:val="009F0A41"/>
    <w:rsid w:val="00A552B4"/>
    <w:rsid w:val="00B01B62"/>
    <w:rsid w:val="00B23033"/>
    <w:rsid w:val="00B5355E"/>
    <w:rsid w:val="00B8755C"/>
    <w:rsid w:val="00BB2776"/>
    <w:rsid w:val="00BE17C1"/>
    <w:rsid w:val="00C91F25"/>
    <w:rsid w:val="00CB2491"/>
    <w:rsid w:val="00D65765"/>
    <w:rsid w:val="00D85A0C"/>
    <w:rsid w:val="00D939EC"/>
    <w:rsid w:val="00DA34A5"/>
    <w:rsid w:val="00DE3BB5"/>
    <w:rsid w:val="00E01360"/>
    <w:rsid w:val="00E1636D"/>
    <w:rsid w:val="00E87E66"/>
    <w:rsid w:val="00EF3D3A"/>
    <w:rsid w:val="00F076CE"/>
    <w:rsid w:val="00F10D64"/>
    <w:rsid w:val="00F3510D"/>
    <w:rsid w:val="00FA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6848"/>
  <w15:docId w15:val="{505ED9E9-6890-4928-A61D-6DB7F3BE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3B6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3B6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A87"/>
    <w:rPr>
      <w:rFonts w:eastAsiaTheme="majorEastAsia" w:cstheme="majorBidi"/>
      <w:color w:val="272727" w:themeColor="text1" w:themeTint="D8"/>
    </w:rPr>
  </w:style>
  <w:style w:type="character" w:customStyle="1" w:styleId="TitleChar">
    <w:name w:val="Title Char"/>
    <w:basedOn w:val="DefaultParagraphFont"/>
    <w:link w:val="Title"/>
    <w:uiPriority w:val="10"/>
    <w:rsid w:val="003B6A8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B6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A87"/>
    <w:pPr>
      <w:spacing w:before="160"/>
      <w:jc w:val="center"/>
    </w:pPr>
    <w:rPr>
      <w:i/>
      <w:iCs/>
      <w:color w:val="404040" w:themeColor="text1" w:themeTint="BF"/>
    </w:rPr>
  </w:style>
  <w:style w:type="character" w:customStyle="1" w:styleId="QuoteChar">
    <w:name w:val="Quote Char"/>
    <w:basedOn w:val="DefaultParagraphFont"/>
    <w:link w:val="Quote"/>
    <w:uiPriority w:val="29"/>
    <w:rsid w:val="003B6A87"/>
    <w:rPr>
      <w:i/>
      <w:iCs/>
      <w:color w:val="404040" w:themeColor="text1" w:themeTint="BF"/>
    </w:rPr>
  </w:style>
  <w:style w:type="paragraph" w:styleId="ListParagraph">
    <w:name w:val="List Paragraph"/>
    <w:basedOn w:val="Normal"/>
    <w:uiPriority w:val="34"/>
    <w:qFormat/>
    <w:rsid w:val="003B6A87"/>
    <w:pPr>
      <w:ind w:left="720"/>
      <w:contextualSpacing/>
    </w:pPr>
  </w:style>
  <w:style w:type="character" w:styleId="IntenseEmphasis">
    <w:name w:val="Intense Emphasis"/>
    <w:basedOn w:val="DefaultParagraphFont"/>
    <w:uiPriority w:val="21"/>
    <w:qFormat/>
    <w:rsid w:val="003B6A87"/>
    <w:rPr>
      <w:i/>
      <w:iCs/>
      <w:color w:val="0F4761" w:themeColor="accent1" w:themeShade="BF"/>
    </w:rPr>
  </w:style>
  <w:style w:type="paragraph" w:styleId="IntenseQuote">
    <w:name w:val="Intense Quote"/>
    <w:basedOn w:val="Normal"/>
    <w:next w:val="Normal"/>
    <w:link w:val="IntenseQuoteChar"/>
    <w:uiPriority w:val="30"/>
    <w:qFormat/>
    <w:rsid w:val="003B6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A87"/>
    <w:rPr>
      <w:i/>
      <w:iCs/>
      <w:color w:val="0F4761" w:themeColor="accent1" w:themeShade="BF"/>
    </w:rPr>
  </w:style>
  <w:style w:type="character" w:styleId="IntenseReference">
    <w:name w:val="Intense Reference"/>
    <w:basedOn w:val="DefaultParagraphFont"/>
    <w:uiPriority w:val="32"/>
    <w:qFormat/>
    <w:rsid w:val="003B6A87"/>
    <w:rPr>
      <w:b/>
      <w:bCs/>
      <w:smallCaps/>
      <w:color w:val="0F4761" w:themeColor="accent1" w:themeShade="BF"/>
      <w:spacing w:val="5"/>
    </w:rPr>
  </w:style>
  <w:style w:type="table" w:styleId="TableGrid">
    <w:name w:val="Table Grid"/>
    <w:basedOn w:val="TableNormal"/>
    <w:uiPriority w:val="39"/>
    <w:rsid w:val="003B6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26E"/>
    <w:rPr>
      <w:sz w:val="16"/>
      <w:szCs w:val="16"/>
    </w:rPr>
  </w:style>
  <w:style w:type="paragraph" w:styleId="CommentText">
    <w:name w:val="annotation text"/>
    <w:basedOn w:val="Normal"/>
    <w:link w:val="CommentTextChar"/>
    <w:uiPriority w:val="99"/>
    <w:unhideWhenUsed/>
    <w:rsid w:val="0017726E"/>
    <w:pPr>
      <w:spacing w:line="240" w:lineRule="auto"/>
    </w:pPr>
    <w:rPr>
      <w:sz w:val="20"/>
      <w:szCs w:val="20"/>
    </w:rPr>
  </w:style>
  <w:style w:type="character" w:customStyle="1" w:styleId="CommentTextChar">
    <w:name w:val="Comment Text Char"/>
    <w:basedOn w:val="DefaultParagraphFont"/>
    <w:link w:val="CommentText"/>
    <w:uiPriority w:val="99"/>
    <w:rsid w:val="0017726E"/>
    <w:rPr>
      <w:sz w:val="20"/>
      <w:szCs w:val="20"/>
    </w:rPr>
  </w:style>
  <w:style w:type="paragraph" w:styleId="CommentSubject">
    <w:name w:val="annotation subject"/>
    <w:basedOn w:val="CommentText"/>
    <w:next w:val="CommentText"/>
    <w:link w:val="CommentSubjectChar"/>
    <w:uiPriority w:val="99"/>
    <w:semiHidden/>
    <w:unhideWhenUsed/>
    <w:rsid w:val="0017726E"/>
    <w:rPr>
      <w:b/>
      <w:bCs/>
    </w:rPr>
  </w:style>
  <w:style w:type="character" w:customStyle="1" w:styleId="CommentSubjectChar">
    <w:name w:val="Comment Subject Char"/>
    <w:basedOn w:val="CommentTextChar"/>
    <w:link w:val="CommentSubject"/>
    <w:uiPriority w:val="99"/>
    <w:semiHidden/>
    <w:rsid w:val="0017726E"/>
    <w:rPr>
      <w:b/>
      <w:bCs/>
      <w:sz w:val="20"/>
      <w:szCs w:val="20"/>
    </w:rPr>
  </w:style>
  <w:style w:type="paragraph" w:styleId="Revision">
    <w:name w:val="Revision"/>
    <w:hidden/>
    <w:uiPriority w:val="99"/>
    <w:semiHidden/>
    <w:rsid w:val="00E41E12"/>
    <w:pPr>
      <w:spacing w:after="0" w:line="240" w:lineRule="auto"/>
    </w:p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rPr>
      <w:color w:val="595959"/>
      <w:sz w:val="28"/>
      <w:szCs w:val="28"/>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659"/>
    <w:pPr>
      <w:tabs>
        <w:tab w:val="center" w:pos="4680"/>
        <w:tab w:val="right" w:pos="9360"/>
      </w:tabs>
      <w:spacing w:after="0" w:line="240" w:lineRule="auto"/>
      <w:jc w:val="center"/>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442659"/>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736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yFla+YwUdf+2wRK+6mWJuNE0w==">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Dunaev</dc:creator>
  <cp:lastModifiedBy>Kristin August</cp:lastModifiedBy>
  <cp:revision>68</cp:revision>
  <dcterms:created xsi:type="dcterms:W3CDTF">2025-12-26T16:24:00Z</dcterms:created>
  <dcterms:modified xsi:type="dcterms:W3CDTF">2026-02-27T18:49:00Z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dc747332-93ef-4c48-8ad0-ccdca18a6336</vt:lpwstr>
  </property>
</Properties>
</file>